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11" w:rsidRPr="00B96711" w:rsidRDefault="00B96711" w:rsidP="00B96711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6</w:t>
      </w:r>
    </w:p>
    <w:p w:rsid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Технічного регламенту</w:t>
      </w:r>
    </w:p>
    <w:p w:rsidR="00F3716E" w:rsidRPr="00B96711" w:rsidRDefault="00F3716E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косметичну продукцію</w:t>
      </w:r>
    </w:p>
    <w:p w:rsidR="00B96711" w:rsidRPr="00B96711" w:rsidRDefault="00B96711" w:rsidP="00B96711">
      <w:pPr>
        <w:tabs>
          <w:tab w:val="left" w:pos="2127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ПЕРЕЛІК</w:t>
      </w:r>
      <w:bookmarkStart w:id="0" w:name="_GoBack"/>
      <w:bookmarkEnd w:id="0"/>
    </w:p>
    <w:p w:rsidR="00B96711" w:rsidRPr="00B96711" w:rsidRDefault="00B96711" w:rsidP="00B96711">
      <w:pPr>
        <w:tabs>
          <w:tab w:val="left" w:pos="2127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УФ- фільтрів, дозволени</w:t>
      </w:r>
      <w:r w:rsidR="001B76F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х</w:t>
      </w: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для використання у косметичній продукції</w:t>
      </w:r>
    </w:p>
    <w:p w:rsidR="00B96711" w:rsidRPr="00B96711" w:rsidRDefault="00B96711" w:rsidP="00B96711">
      <w:pPr>
        <w:tabs>
          <w:tab w:val="left" w:pos="2127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76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998"/>
        <w:gridCol w:w="3402"/>
        <w:gridCol w:w="1843"/>
        <w:gridCol w:w="1417"/>
        <w:gridCol w:w="1344"/>
        <w:gridCol w:w="1208"/>
        <w:gridCol w:w="1510"/>
        <w:gridCol w:w="1608"/>
        <w:gridCol w:w="2439"/>
      </w:tblGrid>
      <w:tr w:rsidR="001B76FA" w:rsidRPr="00B96711" w:rsidTr="001B76FA">
        <w:trPr>
          <w:tblHeader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згідно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Регла-менту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ЄС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№1223/2009</w:t>
            </w:r>
          </w:p>
        </w:tc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Ідентифікація інгредієнта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rPr>
          <w:tblHeader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Хімічна назва (укр./англ.)/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INN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/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XAN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 інгредієнту згідно з міжнародною номенклатурою косметичних інгредієнтів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INCI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CAS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ЕС номер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Тип продукту, частин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и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тіла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Максимально допустима концентрація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у готов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ій до використання суміші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Умови використання та застереження</w:t>
            </w:r>
          </w:p>
        </w:tc>
      </w:tr>
      <w:tr w:rsidR="001B76FA" w:rsidRPr="00B96711" w:rsidTr="001B76FA">
        <w:trPr>
          <w:tblHeader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B967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B9671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-Триметил-4-(2-оксоборн-3-іліденеметил) аніліній метил сульфат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(N,N,N-Trimethyl-4-(2-oxoborn-3-ylidenemethyl) anilinium methyl sulfate)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Camphor Benzalkonium Methosulfate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52793-97-2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258-19-8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Бензойна кислота, 2-гідрокси-, 3,3,5-триметилциклогексил естер/Гомосалат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INN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(Benzoic acid, 2-hydroxy-, 3,3,5-trimethylcyclohexyl ester/Homosalate (INN))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Homosalate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118-56-9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204-260-8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2-Гідрокси-4-метоксибензофенон/ Оксибензон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(INN)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(2-hydroxy-4-methoxybenzo -phenone/Oxybenzone (INN))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Benzophenone-3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131-57-7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205-031-5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6 %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більше 0,5% для захисту формули продукту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Містить Бензофенон-3</w:t>
            </w:r>
            <w:r w:rsidRPr="00D601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</w:t>
            </w:r>
            <w:r w:rsidRPr="00D601E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¹</w:t>
            </w:r>
            <w:r w:rsidRPr="00D601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)</w:t>
            </w: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Переміщено або видалено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2-фенілбензімідазол-5-сульфокислота та її солі  натрію,  калію та тріетаноламіну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 xml:space="preserve">(2-phenylbenzimidazole-5-sul-phonic acid and its potassium, sodium and triethanolamine salts/Ensulizole)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Phenylbenzimidazole Sulfonic Acid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27503-81-7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248-502-0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8%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 перерахунку на кислоту)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3,3'-(1,4-Феніленедиметилен)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біс (7, 7-диметил-2-оксобіцикло-[2,2,1]гепт-1-ил-метансульфокислота) та її солі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(3,3’-(1,4-Phenylenedimethyl-ene) bis (7,7-dimethyl-2-oxobi-cyclo-[2,2,1]hept-1-yl-methan-esulfonic acid) and its salts)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Terephthaly-lidene Dicamphor Sulfonic Acid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92761-26-7,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90457-82-2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410-960-6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 перерахунку на кислоту)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1-(4-тетр-бутилфеніл)-3-(4-метоксифеніл) пропан-1,3-діон/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авобензон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(1-(4-tert-butylphenyl)-3-(4-methoxyphenyl)propane-1,3-dione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Avobenzone)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Butyl мetho-xydibenzoyl-methane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70356-09-1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274-581-6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альфа-(2-Оксоборн-3-іліден)-толуол-4-сульфокислота та її солі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(alpha-(2-Oxoborn-3-ylidene)-toluene-4-sulphonic acid and its salts)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Benzylidene Camphor Sulfonic Acid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56039-58-8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6%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 перерахунку на кислоту)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2-циано-3,3-діфеніл акрилова кислота, 2-етилгексил естер (Октокрилен)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(2-cyano-3,3-diphenyl acrylic acid, 2-ethylhexyl ester (Octocrylene))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Octocrylene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6197-30-4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228-250-8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 перерахунку на кислоту)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Полімер N-{(2 та 4)-[(2-оксоборн-3-іліден)метил]бензил} Акриламід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(Polymer of N-{(2 and 4)-[(2-oxoborn-3-ylidene) methyl]benzyl}acrylamide)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Polyacryl-amidomethyl Benzylidene Camphor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113783-61-2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2-етоксигексил 4-метоксицинамат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(2- Ethylhexyl 4- methoxy-cinnamate/Octinoxate)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Ethylhexyl Methoxycinnamate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5466-77-3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226-775-7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Етоксильований Етил-4-Амінобензоат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(Ethoxylated Ethyl-4-Amino-benzoate)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PEG-25 PABA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116242-27-4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Ізопентил-4-метоксицинамат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(Ізоаміл p-Метоксицинамат)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(Isopentyl-4-methoxycinnamate/ Amiloxate)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Isoamyl p- Methoxycinnamate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71617-10-2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275-702-5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2,4,6-Трианілін-(p-Карбо-2</w:t>
            </w:r>
            <w:r w:rsidRPr="00B96711">
              <w:rPr>
                <w:rFonts w:ascii="Times New Roman" w:eastAsia="TimesNewRoman+20" w:hAnsi="Times New Roman" w:cs="Times New Roman"/>
                <w:sz w:val="20"/>
                <w:szCs w:val="20"/>
                <w:lang w:eastAsia="uk-UA"/>
              </w:rPr>
              <w:t>‘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-Етилгексил-1</w:t>
            </w:r>
            <w:r w:rsidRPr="00B96711">
              <w:rPr>
                <w:rFonts w:ascii="Times New Roman" w:eastAsia="TimesNewRoman+20" w:hAnsi="Times New Roman" w:cs="Times New Roman"/>
                <w:sz w:val="20"/>
                <w:szCs w:val="20"/>
                <w:lang w:eastAsia="uk-UA"/>
              </w:rPr>
              <w:t>‘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Окси)-1,3,5-Тріазин (Октил Тріазон)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(2,4,6-Trianilino-(p-Carbo-2’-Ethylhexyl-1’Oxy)-1,3,5-Triazine)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Ethylhexyl Triazone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88122-99-0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402-070-1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Фенол,2-(2H-Бензотріазол-2-ил)-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4-Метил-6-(2-Метил-3-(1,3,3,3-Тетраметил-I-(Тріметилселіл) Oксі)-Дизілоксалін)Пропіл)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Phenol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1,2-(2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H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Benzotriazol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-2-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)-4-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Methyl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-6-(2-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Methyl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-3 (1,3,3,3-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Tetramethyl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-1-(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Trime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thylsily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Oxy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Disiloxanyl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Propyl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Drometrizole Trisiloxane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155633-54-8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Бензойна кислота, 4,4-((6-(((1,1-диметилетил)аміно)карбоніл)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феніл)аміно) 1,3,5-тріазин-2,4-диїл)дііміно)біс-, біс-(2-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етил гексил)естер) /Іскотрізінол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USAN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Benzoic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acid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 4,4-((6-(((1,1-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di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methylethyl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amino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carbonyl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phenyl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amino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 1,3,5-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triazine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-2,4-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diyl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diimino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bis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-,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bis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-(2-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ethyl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hexyl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ester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Iscotrizinol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USAN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Diethylhexyl Butamido Triazone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154702-15-5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3-(4</w:t>
            </w:r>
            <w:r w:rsidRPr="00B96711">
              <w:rPr>
                <w:rFonts w:ascii="Times New Roman" w:eastAsia="TimesNewRoman+20" w:hAnsi="Times New Roman" w:cs="Times New Roman"/>
                <w:sz w:val="20"/>
                <w:szCs w:val="20"/>
                <w:lang w:eastAsia="uk-UA"/>
              </w:rPr>
              <w:t>‘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-Метилбенксилідин)-д-1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камфора (4-Метилбензиліден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Камфора)/Ензакамен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 xml:space="preserve">(3-(4’-Methylbenxylidene)-d-1 camphor/Enzacamene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4-Methyl-benzylidene Camphor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38102-62-4/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36861-47-9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-/253-242-6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2-Етилгексил саліцилат (Октилсаліцилат)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Ethylhexyl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salicylate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Octi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salicylate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Ethylhexyl Salicylate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118-60-5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204-263-4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2-етилгексил 4-(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диметиламіно) бензоат/Подімат 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USAN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: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BAN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(2-Ethylhexyl 4-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(Dimethylamino)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benzoate/ Padimate O (USAN:BAN))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Ethylhexyl Dimethyl PABA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21245-02-3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244-289-3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2-Гідрокси-4-метоксибензофенон-5-сульфокислота (Бензофенон-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5) та його сіль натрію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 xml:space="preserve">(2-Hydroxy-4-methoxybenzo-phenone-5-sulfonic acid and its sodium salt/Sulisobenzone)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Benzophe-none-4, Benzophe-none-5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4065-45-6/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6628-37-1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223-772-2/-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5%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 перерахунку на кислоту)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2,2'-Метилен-біс-6-(2H-бензотріазол-2іл)-4-(тетраметил-бутил)-1,1,3,3-фенол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2,2’-Methylene-bis-6-(2H-benzotriazol-2yl)-4-(tetramethyl-butyl)-1,1,3,3-phenol/Bisoctrizole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Methylene Bis-Benzotriazolyl Tet-ramethylbutylphenol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103597-45-1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403-800-1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  <w:r w:rsidRPr="00D601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(5)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2,2′-Methylene- bis(6-(2H-benzotriazol-2-yl)-4-(1,1,3,3-tetramethylbutyl)phenol)/Bisoctrizole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Methylene Bis-Benzotriazolyl Tetramethylbutylphenol (nano</w:t>
            </w:r>
            <w:r w:rsidRPr="00B9671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val="en-US"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103597-45-1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403-800-1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601E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  <w:r w:rsidRPr="00D601E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(5)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використовувати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продуктах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що можуть вплинути на легені користувача шляхом вдихання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Дозволеними є тільки ті наноматеріали,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що мають такі характеристики: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— Чистота≥ 98,5 %, з 2,2′-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methylene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bis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-(6(2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benzotriazol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)-4-(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isooctyl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phenol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ізомерною фракцією, що не перевищує 1,5 %;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—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Розчинність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&lt; 5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ng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/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L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воді при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25 °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;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—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Коефіціент розподілу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Log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Pow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): 12,7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25 °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;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—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 покриття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;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—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медіанний розмір частинок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50 (50 %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числа нижче цього діаметру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): ≥ 120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масового розподілу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так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/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≥ 60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nm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розподілу чисел за розміром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Натрієва сіль 2-2'-біс-(1,4-фенілен)1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H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-бензимідазол-4,6-Дисульфонова кислота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 xml:space="preserve">(Sodium salt of 2-2’-bis-(1,4-phenylene)1H-benzimidazole-4,6-disulphonic acid/Bisdi-sulizole disodium (USAN))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lastRenderedPageBreak/>
              <w:t xml:space="preserve">Disodium Phenyl Dibenzimi-dazole Tetrasulfo-nate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180898-37-7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429-750-0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 перерахунку на кислоту)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2.2’-(6-(4-метоксіфеніл)-1,3,5-тріазин-2,4-диіл)біс(5-((2-етилгексил)оксі)фенол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2,2’-(6-(4-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methoxyphenyl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)-1,3,5 -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Triazine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-2,4-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diyl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bis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(5-((2-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ethylhexyl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oxy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phenol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)/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Bemotrizinol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 xml:space="preserve">Bis-Ethyl-hexyloxyphenol Methoxyphenyl Triazine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187393-00-6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Диметікодіетилбензаламалонат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(Dimethicodiethyl-benzalmalonate);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Polysilicone-15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207574-74-1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426-000-4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Діоксид титану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11BB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val="ru-RU" w:eastAsia="ar-SA"/>
              </w:rPr>
              <w:t>(2)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Titanium dioxide </w:t>
            </w:r>
            <w:r w:rsidRPr="00411BB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val="ru-RU" w:eastAsia="ar-SA"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Titanium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Dioxide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13463-67-7/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1317-70-0/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1317-80-2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236-675-5/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205-280-1/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215-282-2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25%</w:t>
            </w:r>
            <w:r w:rsidRPr="009550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(4)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>Діоксид титану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11BB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val="ru-RU" w:eastAsia="ar-SA"/>
              </w:rPr>
              <w:t>(2)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Titanium dioxide </w:t>
            </w:r>
            <w:r w:rsidRPr="00411BB9">
              <w:rPr>
                <w:rFonts w:ascii="Times New Roman" w:eastAsia="Arial" w:hAnsi="Times New Roman" w:cs="Times New Roman"/>
                <w:sz w:val="20"/>
                <w:szCs w:val="20"/>
                <w:vertAlign w:val="superscript"/>
                <w:lang w:val="ru-RU" w:eastAsia="ar-SA"/>
              </w:rPr>
              <w:t>(2)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br/>
              <w:t>Titanium Dioxide (nano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13463-67-7/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1317-70-0/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1317-80-2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236-675-5/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205-280-1/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215-282-2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11B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25%</w:t>
            </w:r>
            <w:r w:rsidRPr="009550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(4)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використовувати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продуктах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що можуть вплинути на легені користувача шляхом вдихання</w:t>
            </w: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Дозволеними є тільки ті наноматеріали, що мають такі характеристики: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>-чистота ≥ 99 %,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рутилової форми або рутила до 5% анатаза, з кристалічною структрою та мають фізичний вигляд скупчення сферічних, голгових або ланцентних форм,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>- медіанний розмір частинок, заснований на розподілі розміру за розмірами ≥ 30 nm,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>- співвідношення сторін від 1 до 4,5, а об’ємна питома поверхня ≤ 460 m2/cm3,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>- покриті Silica, Hydrated Silica, Alumina, Aluminium Hydroxide, Aluminium Stearate, Stearic Acid, Trimethoxycapry</w:t>
            </w: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lylsilane, Glycerin, Dimethicone, Hydrogen Dimethicone, Simethicone;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>- фотокаталітична активність ≤ 10 % порівняно з відповідним непокритим або недопірованим еталоно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наночастинки є фотостабільні у кінцевій формулі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Бензойна кислота, 2-[-4-(діетиламіно)-2-гідроксибензоіл]-, гексилестер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Benzoic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acid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, 2-[4-(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Diethyl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amino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-2-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hydroxydbenzoyl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]-,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hexyl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hexylester</w:t>
            </w: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);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</w:pPr>
            <w:r w:rsidRPr="00B96711">
              <w:rPr>
                <w:rFonts w:ascii="Times New Roman" w:eastAsia="Arial" w:hAnsi="Times New Roman" w:cs="Times New Roman"/>
                <w:sz w:val="20"/>
                <w:szCs w:val="20"/>
                <w:lang w:val="ru-RU" w:eastAsia="ar-SA"/>
              </w:rPr>
              <w:t xml:space="preserve">Diethylamino Hydroxybenzoyl Hexyl Benzoate </w:t>
            </w:r>
          </w:p>
          <w:p w:rsidR="001B76FA" w:rsidRPr="00B96711" w:rsidRDefault="001B76FA" w:rsidP="00F36F05">
            <w:pPr>
              <w:tabs>
                <w:tab w:val="left" w:pos="2127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302776-68-7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443-860-6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1,3,5-триазин, 2,4,6-тріс[1,1'-біфеніл]-4-їл-, включаючи як наноматеріал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(1,3,5-Triazine, 2,4,6-tris[1,1'-biphenyl]-4-yl-, including as nanomaterial)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shd w:val="clear" w:color="auto" w:fill="FFFFFF"/>
              <w:spacing w:before="60" w:after="60" w:line="312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Tris-biphenyl triazine</w:t>
            </w:r>
          </w:p>
          <w:p w:rsidR="001B76FA" w:rsidRPr="00B96711" w:rsidRDefault="001B76FA" w:rsidP="00F36F05">
            <w:pPr>
              <w:shd w:val="clear" w:color="auto" w:fill="FFFFFF"/>
              <w:spacing w:before="60" w:after="60" w:line="312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Tris-biphenyl triazine (nano)</w:t>
            </w:r>
          </w:p>
          <w:p w:rsidR="001B76FA" w:rsidRPr="00B96711" w:rsidRDefault="001B76FA" w:rsidP="00F36F05">
            <w:pPr>
              <w:tabs>
                <w:tab w:val="left" w:pos="2127"/>
              </w:tabs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31274-51-8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---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Del="00944633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shd w:val="clear" w:color="auto" w:fill="FFFFFF"/>
              <w:spacing w:before="60" w:after="6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використовувати у спреях Дозволеними є тільки наноматеріали з такими характеристиками:</w:t>
            </w:r>
          </w:p>
          <w:p w:rsidR="001B76FA" w:rsidRPr="00B96711" w:rsidRDefault="001B76FA" w:rsidP="00F36F05">
            <w:pPr>
              <w:shd w:val="clear" w:color="auto" w:fill="FFFFFF"/>
              <w:spacing w:before="60" w:after="60"/>
              <w:ind w:left="39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— середній розмір первинних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частинок &gt; 80 nm;</w:t>
            </w:r>
          </w:p>
          <w:p w:rsidR="001B76FA" w:rsidRPr="00B96711" w:rsidRDefault="001B76FA" w:rsidP="00F36F05">
            <w:pPr>
              <w:shd w:val="clear" w:color="auto" w:fill="FFFFFF"/>
              <w:spacing w:before="60" w:after="60"/>
              <w:ind w:left="39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— чистота ≥ 98 %;</w:t>
            </w:r>
          </w:p>
          <w:p w:rsidR="001B76FA" w:rsidRPr="00B96711" w:rsidRDefault="001B76FA" w:rsidP="00F36F05">
            <w:pPr>
              <w:shd w:val="clear" w:color="auto" w:fill="FFFFFF"/>
              <w:spacing w:before="60" w:after="60"/>
              <w:ind w:left="390" w:hanging="2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— Без покриття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362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Оксид цинку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Zinc oxide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shd w:val="clear" w:color="auto" w:fill="FFFFFF"/>
              <w:spacing w:before="60" w:after="60" w:line="312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Zinc oxide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1314-13-2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25 % </w:t>
            </w:r>
            <w:r w:rsidRPr="006D436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shd w:val="clear" w:color="auto" w:fill="FFFFFF"/>
                <w:vertAlign w:val="superscript"/>
                <w:lang w:eastAsia="uk-UA"/>
              </w:rPr>
              <w:t>(</w:t>
            </w:r>
            <w:r w:rsidRPr="006D436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uk-UA"/>
              </w:rPr>
              <w:t>3</w:t>
            </w:r>
            <w:r w:rsidRPr="006D436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shd w:val="clear" w:color="auto" w:fill="FFFFFF"/>
                <w:vertAlign w:val="superscript"/>
                <w:lang w:eastAsia="uk-UA"/>
              </w:rPr>
              <w:t>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використовувати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продуктах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що можуть вплинути на легені користувача шляхом вдихання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362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Оксид цинку</w:t>
            </w:r>
          </w:p>
          <w:p w:rsidR="001B76FA" w:rsidRPr="00B96711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Zinc oxide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shd w:val="clear" w:color="auto" w:fill="FFFFFF"/>
              <w:spacing w:before="60" w:after="60" w:line="312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Zinc oxide (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nano)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1314-13-2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215-222-5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25 % </w:t>
            </w:r>
            <w:r w:rsidRPr="006D436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shd w:val="clear" w:color="auto" w:fill="FFFFFF"/>
                <w:vertAlign w:val="superscript"/>
                <w:lang w:eastAsia="uk-UA"/>
              </w:rPr>
              <w:t>(</w:t>
            </w:r>
            <w:r w:rsidRPr="006D436A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vertAlign w:val="superscript"/>
                <w:lang w:eastAsia="uk-UA"/>
              </w:rPr>
              <w:t>3</w:t>
            </w:r>
            <w:r w:rsidRPr="006D436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  <w:shd w:val="clear" w:color="auto" w:fill="FFFFFF"/>
                <w:vertAlign w:val="superscript"/>
                <w:lang w:eastAsia="uk-UA"/>
              </w:rPr>
              <w:t>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використовувати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продуктах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що можуть вплинути на легені користувача шляхом вдихання</w:t>
            </w: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Дозволеними є тільки наноматеріали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такими характеристиками: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>-чистота ≥ 96 %,</w:t>
            </w:r>
            <w:r w:rsidRPr="00B967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 кристалічною структурою wurtzite і зовнішнім </w:t>
            </w: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виглядом як кластери, що мають стрижневі, зіркоподібні та / або ізометричні форми, з домішками, що складаються тільки з діоксиду вуглецю та води, а будь-які інші домішки становлять менше 1%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медіанний діаметр розподілу кількості частинок за розміром D50 (50% від числа нижче цього діаметра)&gt; 30 нм і D1 (на 1% нижче цього розміру)&gt; 20 </w:t>
            </w:r>
            <w:r w:rsidRPr="00B967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nm</w:t>
            </w: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>розчинність у воді &lt;50 ,</w:t>
            </w:r>
          </w:p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покриття або покриті triethoxycaprylylsilane, dimethicone, </w:t>
            </w:r>
            <w:r w:rsidRPr="00B9671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dimethoxydiphenylsilanetriethoxycaprylylsilane cross-polymer, or octyl triethoxy silane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B76FA" w:rsidRPr="00B96711" w:rsidTr="001B76FA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</w:t>
            </w:r>
            <w:r w:rsidRPr="00A71A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'- (1,4-фенілен) біс (5,6-дифеніл-1,2,4-триазин)</w:t>
            </w:r>
          </w:p>
          <w:p w:rsidR="001B76FA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1B76FA" w:rsidRPr="00463622" w:rsidRDefault="001B76FA" w:rsidP="00F36F05">
            <w:pPr>
              <w:tabs>
                <w:tab w:val="left" w:pos="2127"/>
              </w:tabs>
              <w:autoSpaceDE w:val="0"/>
              <w:snapToGri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46362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3,3′-(1,4-Phenylene)bis(5,6-diphenyl-1,2,4-triazine)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shd w:val="clear" w:color="auto" w:fill="FFFFFF"/>
              <w:spacing w:before="60" w:after="60" w:line="312" w:lineRule="atLeast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6362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Phenylene Bis-Diphenyltriazine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463622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55514-22-2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463622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700-823-1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463622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5 %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71A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застосовуватись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продуктах</w:t>
            </w:r>
            <w:r w:rsidRPr="00A71AF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 можуть призвести до опромінення легенів кінцевого користувача при вдиханні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6FA" w:rsidRPr="00B96711" w:rsidRDefault="001B76FA" w:rsidP="00F36F05">
            <w:pPr>
              <w:tabs>
                <w:tab w:val="left" w:pos="2127"/>
              </w:tabs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96711" w:rsidRPr="00B96711" w:rsidRDefault="00B96711" w:rsidP="00B96711">
      <w:pPr>
        <w:tabs>
          <w:tab w:val="left" w:pos="2127"/>
        </w:tabs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tabs>
          <w:tab w:val="left" w:pos="2127"/>
        </w:tabs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B96711" w:rsidRPr="00B96711" w:rsidRDefault="00B96711" w:rsidP="00B96711">
      <w:pPr>
        <w:tabs>
          <w:tab w:val="left" w:pos="2127"/>
        </w:tabs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(¹)Не вимагається, якщо концентрація становить 0,5 % або менше та якщо використовується тільки з метою захисту продукції</w:t>
      </w:r>
    </w:p>
    <w:p w:rsidR="00B96711" w:rsidRPr="00B96711" w:rsidRDefault="00B96711" w:rsidP="00B96711">
      <w:pPr>
        <w:tabs>
          <w:tab w:val="left" w:pos="2127"/>
        </w:tabs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kern w:val="20"/>
          <w:sz w:val="20"/>
          <w:szCs w:val="20"/>
          <w:vertAlign w:val="superscript"/>
          <w:lang w:eastAsia="uk-UA"/>
        </w:rPr>
        <w:t>(2)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Для використання в якості барвника, див. Додаток 4, № 143.</w:t>
      </w:r>
    </w:p>
    <w:p w:rsidR="00B96711" w:rsidRPr="00B96711" w:rsidRDefault="00B96711" w:rsidP="00B96711">
      <w:pPr>
        <w:ind w:firstLine="0"/>
        <w:rPr>
          <w:rFonts w:ascii="Times New Roman" w:eastAsia="Arial Unicode MS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uk-UA"/>
        </w:rPr>
        <w:t>3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)  У разі комбінованого використання цинк оксиду та цинк оксиду (</w:t>
      </w:r>
      <w:r w:rsidRPr="00B96711">
        <w:rPr>
          <w:rFonts w:ascii="Times New Roman" w:eastAsia="Arial Unicode MS" w:hAnsi="Times New Roman" w:cs="Times New Roman"/>
          <w:sz w:val="20"/>
          <w:szCs w:val="20"/>
          <w:lang w:val="en-US" w:eastAsia="uk-UA"/>
        </w:rPr>
        <w:t>nano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), сума не повинна перевищувати ліміт, зазн</w:t>
      </w:r>
      <w:r w:rsidRPr="00B96711">
        <w:rPr>
          <w:rFonts w:ascii="Times New Roman" w:eastAsia="Arial Unicode MS" w:hAnsi="Times New Roman" w:cs="Times New Roman"/>
          <w:sz w:val="20"/>
          <w:szCs w:val="20"/>
          <w:lang w:val="ru-RU" w:eastAsia="uk-UA"/>
        </w:rPr>
        <w:t>а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чений у колонці (7) </w:t>
      </w:r>
    </w:p>
    <w:p w:rsidR="00B96711" w:rsidRPr="00B96711" w:rsidRDefault="00B96711" w:rsidP="00B96711">
      <w:pPr>
        <w:ind w:firstLine="0"/>
        <w:rPr>
          <w:rFonts w:ascii="Times New Roman" w:eastAsia="Arial Unicode MS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uk-UA"/>
        </w:rPr>
        <w:t>4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)   У разі комбінованого використання титан діоксиду та титан діоксиду (</w:t>
      </w:r>
      <w:r w:rsidRPr="00B96711">
        <w:rPr>
          <w:rFonts w:ascii="Times New Roman" w:eastAsia="Arial Unicode MS" w:hAnsi="Times New Roman" w:cs="Times New Roman"/>
          <w:sz w:val="20"/>
          <w:szCs w:val="20"/>
          <w:lang w:val="en-US" w:eastAsia="uk-UA"/>
        </w:rPr>
        <w:t>nano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) сума не повинна перевищувати ліміт, зазн</w:t>
      </w:r>
      <w:r w:rsidRPr="00B96711">
        <w:rPr>
          <w:rFonts w:ascii="Times New Roman" w:eastAsia="Arial Unicode MS" w:hAnsi="Times New Roman" w:cs="Times New Roman"/>
          <w:sz w:val="20"/>
          <w:szCs w:val="20"/>
          <w:lang w:val="ru-RU" w:eastAsia="uk-UA"/>
        </w:rPr>
        <w:t>а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чений у колонці (7).</w:t>
      </w: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uk-UA"/>
        </w:rPr>
        <w:t>5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)  У разі комбінованого використання Methylene Bis-Benzotriazolyl Tetramethylbutylphenol та Methylene Bis-Benzotriazolyl Tetramethylbutylphenol (nano), сума не повинна перевищувати ліміт, зазначений у колонці (7).</w:t>
      </w:r>
    </w:p>
    <w:p w:rsidR="00B96711" w:rsidRPr="00B96711" w:rsidRDefault="00B96711" w:rsidP="00B96711">
      <w:pPr>
        <w:ind w:firstLine="0"/>
        <w:jc w:val="left"/>
        <w:rPr>
          <w:rFonts w:ascii="Times New Roman" w:eastAsia="Times New Roman" w:hAnsi="Times New Roman" w:cs="TimesNew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jc w:val="left"/>
        <w:rPr>
          <w:rFonts w:ascii="Times New Roman" w:eastAsia="Times New Roman" w:hAnsi="Times New Roman" w:cs="TimesNew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401E" w:rsidRPr="00B13A88" w:rsidRDefault="0023401E" w:rsidP="00084065">
      <w:pPr>
        <w:ind w:right="117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3401E" w:rsidRPr="00B13A88" w:rsidSect="001B76FA">
      <w:footerReference w:type="even" r:id="rId8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CF" w:rsidRDefault="00B76BCF" w:rsidP="00DD2269">
      <w:r>
        <w:separator/>
      </w:r>
    </w:p>
  </w:endnote>
  <w:endnote w:type="continuationSeparator" w:id="0">
    <w:p w:rsidR="00B76BCF" w:rsidRDefault="00B76BCF" w:rsidP="00D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+2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5A" w:rsidRDefault="0054285A" w:rsidP="0079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CF" w:rsidRDefault="00B76BCF" w:rsidP="00DD2269">
      <w:r>
        <w:separator/>
      </w:r>
    </w:p>
  </w:footnote>
  <w:footnote w:type="continuationSeparator" w:id="0">
    <w:p w:rsidR="00B76BCF" w:rsidRDefault="00B76BCF" w:rsidP="00D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4A"/>
    <w:multiLevelType w:val="multilevel"/>
    <w:tmpl w:val="E0EA2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F136CA"/>
    <w:multiLevelType w:val="multilevel"/>
    <w:tmpl w:val="C1FC902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713F07"/>
    <w:multiLevelType w:val="hybridMultilevel"/>
    <w:tmpl w:val="78BC5ECC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D8E"/>
    <w:multiLevelType w:val="multilevel"/>
    <w:tmpl w:val="4004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B461A0"/>
    <w:multiLevelType w:val="hybridMultilevel"/>
    <w:tmpl w:val="A5A2B862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D39D1"/>
    <w:multiLevelType w:val="multilevel"/>
    <w:tmpl w:val="A37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7A5405"/>
    <w:multiLevelType w:val="hybridMultilevel"/>
    <w:tmpl w:val="F51832B4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5A09"/>
    <w:multiLevelType w:val="hybridMultilevel"/>
    <w:tmpl w:val="CBAE78B2"/>
    <w:lvl w:ilvl="0" w:tplc="D73482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29B"/>
    <w:multiLevelType w:val="multilevel"/>
    <w:tmpl w:val="2B804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3C3F75"/>
    <w:multiLevelType w:val="multilevel"/>
    <w:tmpl w:val="4074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6214622"/>
    <w:multiLevelType w:val="hybridMultilevel"/>
    <w:tmpl w:val="9E64E8E6"/>
    <w:lvl w:ilvl="0" w:tplc="5CA6E7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7B6"/>
    <w:multiLevelType w:val="multilevel"/>
    <w:tmpl w:val="3A0C5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314B35"/>
    <w:multiLevelType w:val="multilevel"/>
    <w:tmpl w:val="E7A0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931588A"/>
    <w:multiLevelType w:val="hybridMultilevel"/>
    <w:tmpl w:val="28FC9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D7593"/>
    <w:multiLevelType w:val="hybridMultilevel"/>
    <w:tmpl w:val="2BF00A3C"/>
    <w:lvl w:ilvl="0" w:tplc="F3106F3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6E04A7"/>
    <w:multiLevelType w:val="multilevel"/>
    <w:tmpl w:val="69C06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436073"/>
    <w:multiLevelType w:val="hybridMultilevel"/>
    <w:tmpl w:val="C11E11C6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45A44"/>
    <w:multiLevelType w:val="hybridMultilevel"/>
    <w:tmpl w:val="49A6D53E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77FC"/>
    <w:multiLevelType w:val="multilevel"/>
    <w:tmpl w:val="92484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1E0D58"/>
    <w:multiLevelType w:val="multilevel"/>
    <w:tmpl w:val="20EEC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A99206B"/>
    <w:multiLevelType w:val="multilevel"/>
    <w:tmpl w:val="DF78B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B7B7742"/>
    <w:multiLevelType w:val="multilevel"/>
    <w:tmpl w:val="E7764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66B92"/>
    <w:multiLevelType w:val="multilevel"/>
    <w:tmpl w:val="23A28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21"/>
  </w:num>
  <w:num w:numId="12">
    <w:abstractNumId w:val="20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A1"/>
    <w:rsid w:val="00020397"/>
    <w:rsid w:val="000208AD"/>
    <w:rsid w:val="00023D59"/>
    <w:rsid w:val="000320C1"/>
    <w:rsid w:val="000330DC"/>
    <w:rsid w:val="000667FF"/>
    <w:rsid w:val="00071DB5"/>
    <w:rsid w:val="00081D8E"/>
    <w:rsid w:val="0008316A"/>
    <w:rsid w:val="00084065"/>
    <w:rsid w:val="00140BF4"/>
    <w:rsid w:val="001A575F"/>
    <w:rsid w:val="001B76FA"/>
    <w:rsid w:val="001F029F"/>
    <w:rsid w:val="001F4865"/>
    <w:rsid w:val="00207211"/>
    <w:rsid w:val="002104F8"/>
    <w:rsid w:val="0023401E"/>
    <w:rsid w:val="00242B82"/>
    <w:rsid w:val="00261459"/>
    <w:rsid w:val="00270DF4"/>
    <w:rsid w:val="002742F1"/>
    <w:rsid w:val="002A0DB8"/>
    <w:rsid w:val="002A785B"/>
    <w:rsid w:val="002C1D4C"/>
    <w:rsid w:val="003629F3"/>
    <w:rsid w:val="003638A1"/>
    <w:rsid w:val="00367427"/>
    <w:rsid w:val="003959F1"/>
    <w:rsid w:val="00397E85"/>
    <w:rsid w:val="003A3B70"/>
    <w:rsid w:val="003B3815"/>
    <w:rsid w:val="003D20BE"/>
    <w:rsid w:val="004151B6"/>
    <w:rsid w:val="00470BB2"/>
    <w:rsid w:val="00497855"/>
    <w:rsid w:val="004A1EA7"/>
    <w:rsid w:val="004C5C26"/>
    <w:rsid w:val="004E787D"/>
    <w:rsid w:val="004F7E40"/>
    <w:rsid w:val="00500B9C"/>
    <w:rsid w:val="00504890"/>
    <w:rsid w:val="0054285A"/>
    <w:rsid w:val="0056772C"/>
    <w:rsid w:val="005C4103"/>
    <w:rsid w:val="005E1C01"/>
    <w:rsid w:val="006248B1"/>
    <w:rsid w:val="00657C86"/>
    <w:rsid w:val="00672D4D"/>
    <w:rsid w:val="00676A80"/>
    <w:rsid w:val="0069142C"/>
    <w:rsid w:val="006A3A29"/>
    <w:rsid w:val="006C77AD"/>
    <w:rsid w:val="006D1BD7"/>
    <w:rsid w:val="006E416D"/>
    <w:rsid w:val="00765B43"/>
    <w:rsid w:val="00793660"/>
    <w:rsid w:val="007A5288"/>
    <w:rsid w:val="007E45FA"/>
    <w:rsid w:val="0081378E"/>
    <w:rsid w:val="00833C8A"/>
    <w:rsid w:val="00841E5D"/>
    <w:rsid w:val="00863747"/>
    <w:rsid w:val="00866BF6"/>
    <w:rsid w:val="0088626E"/>
    <w:rsid w:val="008912DE"/>
    <w:rsid w:val="008C2356"/>
    <w:rsid w:val="008C300C"/>
    <w:rsid w:val="008F0C88"/>
    <w:rsid w:val="008F711A"/>
    <w:rsid w:val="008F783C"/>
    <w:rsid w:val="00992547"/>
    <w:rsid w:val="009C7E34"/>
    <w:rsid w:val="009D5A36"/>
    <w:rsid w:val="00A165E6"/>
    <w:rsid w:val="00A22134"/>
    <w:rsid w:val="00A5042F"/>
    <w:rsid w:val="00A5239C"/>
    <w:rsid w:val="00AB01B7"/>
    <w:rsid w:val="00AF170D"/>
    <w:rsid w:val="00B13A88"/>
    <w:rsid w:val="00B37B06"/>
    <w:rsid w:val="00B76BCF"/>
    <w:rsid w:val="00B964C6"/>
    <w:rsid w:val="00B96711"/>
    <w:rsid w:val="00BD1FC7"/>
    <w:rsid w:val="00BE0767"/>
    <w:rsid w:val="00C069E4"/>
    <w:rsid w:val="00C21D28"/>
    <w:rsid w:val="00C3504F"/>
    <w:rsid w:val="00C8212B"/>
    <w:rsid w:val="00CD4903"/>
    <w:rsid w:val="00CF1C53"/>
    <w:rsid w:val="00D05D5F"/>
    <w:rsid w:val="00D16A8D"/>
    <w:rsid w:val="00DB0F25"/>
    <w:rsid w:val="00DD2269"/>
    <w:rsid w:val="00DD3A8F"/>
    <w:rsid w:val="00E03E37"/>
    <w:rsid w:val="00E136DE"/>
    <w:rsid w:val="00E84B5E"/>
    <w:rsid w:val="00EF40CF"/>
    <w:rsid w:val="00F2095C"/>
    <w:rsid w:val="00F3716E"/>
    <w:rsid w:val="00F43371"/>
    <w:rsid w:val="00F7261F"/>
    <w:rsid w:val="00F753A2"/>
    <w:rsid w:val="00F820CD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8B65C"/>
  <w15:docId w15:val="{BD35A2B3-3E40-44A1-A504-BAAF4D7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D6DB-15E1-45CE-9713-8B3F6778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Задворних</dc:creator>
  <cp:lastModifiedBy>User</cp:lastModifiedBy>
  <cp:revision>4</cp:revision>
  <dcterms:created xsi:type="dcterms:W3CDTF">2020-05-07T12:22:00Z</dcterms:created>
  <dcterms:modified xsi:type="dcterms:W3CDTF">2020-05-07T12:24:00Z</dcterms:modified>
</cp:coreProperties>
</file>