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74D" w:rsidRPr="007C474D" w:rsidRDefault="007C474D" w:rsidP="007C474D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r w:rsidR="009C044A" w:rsidRPr="007C474D">
        <w:rPr>
          <w:rFonts w:ascii="Times New Roman" w:hAnsi="Times New Roman" w:cs="Times New Roman"/>
          <w:sz w:val="28"/>
          <w:szCs w:val="28"/>
          <w:lang w:eastAsia="uk-UA"/>
        </w:rPr>
        <w:t>ЗАТВЕРДЖЕНО</w:t>
      </w:r>
      <w:r w:rsidR="009C044A" w:rsidRPr="007C474D">
        <w:rPr>
          <w:rFonts w:ascii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r w:rsidR="009C044A" w:rsidRPr="007C474D">
        <w:rPr>
          <w:rFonts w:ascii="Times New Roman" w:hAnsi="Times New Roman" w:cs="Times New Roman"/>
          <w:sz w:val="28"/>
          <w:szCs w:val="28"/>
          <w:lang w:eastAsia="uk-UA"/>
        </w:rPr>
        <w:t xml:space="preserve">Наказ Міністерства охорони </w:t>
      </w:r>
    </w:p>
    <w:p w:rsidR="007C474D" w:rsidRDefault="007C474D" w:rsidP="007C474D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proofErr w:type="spellStart"/>
      <w:r w:rsidR="009C044A" w:rsidRPr="007C474D">
        <w:rPr>
          <w:rFonts w:ascii="Times New Roman" w:hAnsi="Times New Roman" w:cs="Times New Roman"/>
          <w:sz w:val="28"/>
          <w:szCs w:val="28"/>
          <w:lang w:eastAsia="uk-UA"/>
        </w:rPr>
        <w:t>здоров</w:t>
      </w:r>
      <w:proofErr w:type="spellEnd"/>
      <w:r w:rsidRPr="007C474D">
        <w:rPr>
          <w:rFonts w:ascii="Times New Roman" w:hAnsi="Times New Roman" w:cs="Times New Roman"/>
          <w:sz w:val="28"/>
          <w:szCs w:val="28"/>
          <w:lang w:val="en-US" w:eastAsia="uk-UA"/>
        </w:rPr>
        <w:t>’</w:t>
      </w:r>
      <w:r w:rsidR="009C044A" w:rsidRPr="007C474D">
        <w:rPr>
          <w:rFonts w:ascii="Times New Roman" w:hAnsi="Times New Roman" w:cs="Times New Roman"/>
          <w:sz w:val="28"/>
          <w:szCs w:val="28"/>
          <w:lang w:eastAsia="uk-UA"/>
        </w:rPr>
        <w:t>я України</w:t>
      </w:r>
    </w:p>
    <w:p w:rsidR="009C044A" w:rsidRPr="007C474D" w:rsidRDefault="007C474D" w:rsidP="007C474D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</w:t>
      </w:r>
      <w:r w:rsidR="00F655A3">
        <w:rPr>
          <w:rFonts w:ascii="Times New Roman" w:hAnsi="Times New Roman" w:cs="Times New Roman"/>
          <w:sz w:val="28"/>
          <w:szCs w:val="28"/>
          <w:lang w:eastAsia="uk-UA"/>
        </w:rPr>
        <w:t>06 травня 2024 року № 782</w:t>
      </w:r>
      <w:bookmarkStart w:id="0" w:name="_GoBack"/>
      <w:bookmarkEnd w:id="0"/>
      <w:r w:rsidR="009C044A" w:rsidRPr="007C474D">
        <w:rPr>
          <w:rFonts w:ascii="Times New Roman" w:hAnsi="Times New Roman" w:cs="Times New Roman"/>
          <w:sz w:val="28"/>
          <w:szCs w:val="28"/>
          <w:lang w:eastAsia="uk-UA"/>
        </w:rPr>
        <w:br/>
      </w:r>
    </w:p>
    <w:p w:rsidR="00AF6EDE" w:rsidRDefault="00AF6EDE" w:rsidP="00AF6E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7C474D" w:rsidRPr="007C474D" w:rsidRDefault="007C474D" w:rsidP="00AF6E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C474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ІНФОРМАЦІЙНА КАРТА</w:t>
      </w:r>
    </w:p>
    <w:p w:rsidR="00AF6EDE" w:rsidRPr="007C474D" w:rsidRDefault="009C044A" w:rsidP="007C47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C474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адміністративної послуги</w:t>
      </w:r>
      <w:r w:rsidR="001A3C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C474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</w:t>
      </w:r>
      <w:r w:rsidR="005A2D38" w:rsidRPr="007C474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атвердження програми розширеного доступу пацієнтів до незареєстрованих лікарських засобів</w:t>
      </w:r>
      <w:r w:rsidRPr="009C04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br/>
      </w:r>
      <w:r w:rsidRPr="007C474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Міністерство охорони здоров'я України</w:t>
      </w:r>
      <w:r w:rsidRPr="009C04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054"/>
        <w:gridCol w:w="6088"/>
      </w:tblGrid>
      <w:tr w:rsidR="009C044A" w:rsidRPr="009C044A" w:rsidTr="009C044A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Інформація про суб'єкта надання адміністративної послуги</w:t>
            </w:r>
          </w:p>
        </w:tc>
      </w:tr>
      <w:tr w:rsidR="009C044A" w:rsidRPr="009C044A" w:rsidTr="007C474D">
        <w:trPr>
          <w:trHeight w:val="1156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Місцезнаходження суб'єкта надання адміністративної послуги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5A2D38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03057, м. Київ, вул. Сім’ї Бродських 10</w:t>
            </w:r>
            <w:r w:rsidR="009C044A"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D38" w:rsidRPr="005A2D38" w:rsidRDefault="009C044A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Прийом документів:</w:t>
            </w: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5A2D38"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пн – з 9:30 до 15:00</w:t>
            </w:r>
          </w:p>
          <w:p w:rsidR="005A2D38" w:rsidRPr="005A2D38" w:rsidRDefault="005A2D38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вт – з 9:30 до 15:00</w:t>
            </w:r>
          </w:p>
          <w:p w:rsidR="005A2D38" w:rsidRPr="005A2D38" w:rsidRDefault="005A2D38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ср – з 9:30 до 15:00</w:t>
            </w:r>
          </w:p>
          <w:p w:rsidR="005A2D38" w:rsidRPr="005A2D38" w:rsidRDefault="005A2D38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чт – з 9:30 до 15:00</w:t>
            </w:r>
          </w:p>
          <w:p w:rsidR="005A2D38" w:rsidRPr="005A2D38" w:rsidRDefault="005A2D38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пт – з 9:30 до 15:00</w:t>
            </w:r>
          </w:p>
          <w:p w:rsidR="009C044A" w:rsidRPr="009C044A" w:rsidRDefault="005A2D38" w:rsidP="005A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сб, нд – вихідні дні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вебсайт</w:t>
            </w:r>
            <w:proofErr w:type="spellEnd"/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суб'єкта надання адміністративної послуги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74D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.: </w:t>
            </w:r>
            <w:r w:rsidR="005A2D38"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(044) 202-17-05</w:t>
            </w: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200-06-85</w:t>
            </w: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</w:p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вебсайт</w:t>
            </w:r>
            <w:proofErr w:type="spellEnd"/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МОЗ: www.moz.gov.ua</w:t>
            </w:r>
          </w:p>
        </w:tc>
      </w:tr>
      <w:tr w:rsidR="009C044A" w:rsidRPr="009C044A" w:rsidTr="009C044A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Закони України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статт</w:t>
            </w:r>
            <w:r w:rsidR="005A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</w:t>
            </w:r>
            <w:r w:rsidRPr="009C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A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  <w:r w:rsidR="005A2D38" w:rsidRPr="005A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1</w:t>
            </w:r>
            <w:r w:rsidRPr="009C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Закону України </w:t>
            </w:r>
            <w:r w:rsidR="005A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«Про лікарські засоби»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Акти Кабінету Міністрів України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5A2D38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A2D38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38" w:rsidRPr="007C474D" w:rsidRDefault="005A2D38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38" w:rsidRPr="009C044A" w:rsidRDefault="005A2D38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D38" w:rsidRDefault="005A2D38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</w:t>
            </w:r>
            <w:r w:rsidR="007C47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іністерства охорони здоров’я України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 24</w:t>
            </w:r>
            <w:r w:rsidR="007C47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серпня 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D14E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7C47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року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1525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затвердження Порядку затвердження та проведення програми розширеного доступу пацієнтів до незареєстрованих лікарських засобів та програми доступу суб’єктів дослідження (пацієнтів) до досліджуваного лікарського засобу після 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завершення клінічного випробування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="007C47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(далі – наказ МОЗ № 1525).</w:t>
            </w:r>
          </w:p>
        </w:tc>
      </w:tr>
      <w:tr w:rsidR="009C044A" w:rsidRPr="009C044A" w:rsidTr="009C044A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C439AB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7270B0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="00C439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встановленою 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матеріали, визначені у пункті 3 розділу</w:t>
            </w:r>
            <w:r w:rsidR="007C47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 </w:t>
            </w:r>
            <w:r w:rsidR="007C47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1525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C439AB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1. Заява про затвердження програми розширеного доступу пацієнтів до незареєстрованих лікарських засобів </w:t>
            </w:r>
          </w:p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агальна інформація про лікарський засіб, який буде використовуватися в межах Програми, включаючи інформацію про: назву (за наявності) або ідентифікатор (за наявності), активний фармацевтичний інгредієнт, сила дії, одиниці вимірювання, форму випуску, виробника лікарського засобу, якісний склад допоміжних речовин, термін придатності, умови зберігання);</w:t>
            </w:r>
          </w:p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3. 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оступна заявнику інформація щодо безпеки та ефективності лікарського засобу;</w:t>
            </w:r>
          </w:p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нструкція для медичного застосування лікарського засобу. Якщо на дату подання заяви про проведення Програм, відповідний лікарський засіб не зареєстрований, інформація може бути викладена, наприклад, в брошурі досліджуваного лікарського засобу;</w:t>
            </w:r>
          </w:p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пис Програми з обґрунтуванням доцільності її проведення та загальна характеристика/ профіль пацієнтів, які братимуть участь у Програмі (діагноз або нозологія, стан та тяжкість захворювання тощо), критерії включення/відмови у включенні пацієнтів до участі в Програмі або їх виключення з Програми, вичерпну інформацію про права та обов’язки сторін при проведенні відповідної Програми;</w:t>
            </w:r>
          </w:p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6.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ерелік ЗОЗ, лікарів та (або) лікарів-ФОП, що будуть залучені до проведення Програми;</w:t>
            </w:r>
          </w:p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7.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нформацію щодо ініціалів потенційних пацієнтів та номерів (кодів), присвоєних їм під час участі у відповідному клінічному випробуванні (якщо </w:t>
            </w:r>
            <w:proofErr w:type="spellStart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застосовно</w:t>
            </w:r>
            <w:proofErr w:type="spellEnd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 - надається для програми 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доступу суб’єктів дослідження (пацієнтів) до досліджуваного лікарського засобу після завершення клінічного випробування;</w:t>
            </w:r>
          </w:p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ист, складений, згідно з додатком 3 до цього Порядку від ЗОЗ та лікаря, який залучений до проведення відповідної Програми, або від лікаря-ФОП, що залучений до Програми, із зазначенням загальної характеристики потенційних пацієнтів (діагнозу пацієнтів), кількості пацієнтів, розрахованої очікуваної кількості лікарського засобу, необхідної для забезпечення лікування запланованої кількості пацієнтів з визначеним діагнозом, а також із підтвердженням лікаря, який залучений до проведення відповідної Програми, про те, що на території України пацієнти не мають доступу до альтернативних ефективних методів лікування та/або альтернативні методи лікування не можуть ефективно вплинути на перебіг захворювання чи покращити стан пацієнта, та/або пацієнти не можуть бути включеними до клінічного дослідження та за рішенням лікаря застосування незареєстрованого лікарського засобу є найкращим вибором для пацієнта;</w:t>
            </w:r>
          </w:p>
          <w:p w:rsidR="007270B0" w:rsidRPr="007270B0" w:rsidRDefault="00402335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7270B0"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  <w:r w:rsidR="007270B0"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опію витягу з наказу МОЗ, який містить рішення про проведення відповідного клінічного випробування лікарського засобу - надається для програми доступу суб’єктів дослідження (пацієнтів) до досліджуваного лікарського засобу після завершення клінічного випробування);</w:t>
            </w:r>
          </w:p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опію сертифіката серії лікарського засобу, що буде використаний у Програмі. Сертифікат серії (сертифікат аналізу, сертифікат якості) лікарського засобу (або інший еквівалентний документ), що видається виробником і супроводжує кожну серію лікарського засобу з метою підтвердження його якості (за наявності). У разі відсутності такого документа на дату подання заяви до МОЗ щодо затвердження Програм, заявник надає лист, яким обґрунтовує відсутність такого документа із зазначенням причин, і гарантує, що лікарський засіб має належну якість і його виготовлено відповідно до вимог належної виробничої 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практики (GMP). Заявник після отримання сертифіката серії лікарського засобу (або іншого еквівалентного документу), разом із супровідним листом надсилає його до МОЗ або Центру;</w:t>
            </w:r>
          </w:p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11.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ерелік супутніх матеріалів, які плануються до використання в межах Програми (за наявності);</w:t>
            </w:r>
          </w:p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12. 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нформацію про початок проведення щонайменше II фази клінічних досліджень (випробувань) лікарського засобу, у США, країнах Європейської економічної зони, Австралії, Канаді, Японії, Великобританії, Ізраїлі або Швейцарській конфедерації (із зазначенням коду та назви клінічного дослідження) та отримані дані клінічних досліджень (випробувань) з підтвердженням ефективності його застосування, надається для програми розширеного доступу пацієнтів до незареєстрованого лікарського засобу;</w:t>
            </w:r>
          </w:p>
          <w:p w:rsidR="007270B0" w:rsidRPr="007270B0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 лист, щодо наявності досліджуваних лікарських засобів із зазначенням їх кількості, які були ввезенні для проведення клінічних випробувань на територію України, але не були використані в межах таких випробувань, та будуть використані відповідно у Програмі доступу суб’єктів дослідження (пацієнтів) до досліджуваного лікарського засобу після завершення клінічного випробування, із застосуванням вимог цього Порядку;</w:t>
            </w:r>
          </w:p>
          <w:p w:rsidR="009C044A" w:rsidRPr="009C044A" w:rsidRDefault="007270B0" w:rsidP="007C474D">
            <w:pPr>
              <w:spacing w:after="16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14.  </w:t>
            </w:r>
            <w:r w:rsidR="004023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екларація (лист) від надавача лікарського засобу в довільній формі про згоду на публікацію на офіційному </w:t>
            </w:r>
            <w:proofErr w:type="spellStart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вебсайті</w:t>
            </w:r>
            <w:proofErr w:type="spellEnd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 інформації про основні особливості програми, про яку йдеться у заяві та матеріалах до неї.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C439AB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9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7270B0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паперовій або за бажанням заявника в електронній формі на визначену електронну адресу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C439AB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Платність (безоплатність) надання </w:t>
            </w: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9C044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Безоплатна</w:t>
            </w:r>
            <w:r w:rsidR="007C47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C439AB"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7270B0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 10 календарних днів з дня подання відповідної заяви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C439AB"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0B0" w:rsidRPr="007270B0" w:rsidRDefault="007270B0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1. </w:t>
            </w:r>
            <w:r w:rsidR="007C47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евідповідність Програми умовам, встановленим Законом України «Про лікарські засоби» та 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ом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 № 1525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7270B0" w:rsidRPr="007270B0" w:rsidRDefault="007270B0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неподання відповідних матеріалів на лікарський засіб, визначених у пункті 3 розділу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</w:t>
            </w:r>
            <w:r w:rsidRPr="005A2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 № 1525</w:t>
            </w: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9C044A" w:rsidRPr="009C044A" w:rsidRDefault="007270B0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недостовірність інформації, яка міститься у заяві та доданих до неї матеріалах, та подання їх не в повному обсязі.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C439AB"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335E57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про затвердження та проведення Програми</w:t>
            </w:r>
          </w:p>
        </w:tc>
      </w:tr>
      <w:tr w:rsidR="009C044A" w:rsidRPr="009C044A" w:rsidTr="007C474D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7C474D" w:rsidRDefault="009C044A" w:rsidP="007C474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  <w:r w:rsidR="00C439AB" w:rsidRP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="007C47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9C044A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0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4A" w:rsidRPr="009C044A" w:rsidRDefault="007270B0" w:rsidP="007C474D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proofErr w:type="spellStart"/>
            <w:r w:rsidR="007C47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прилюднення</w:t>
            </w:r>
            <w:proofErr w:type="spellEnd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офіційному </w:t>
            </w:r>
            <w:proofErr w:type="spellStart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вебсайті</w:t>
            </w:r>
            <w:proofErr w:type="spellEnd"/>
            <w:r w:rsidRPr="007270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МОЗ</w:t>
            </w:r>
          </w:p>
        </w:tc>
      </w:tr>
    </w:tbl>
    <w:p w:rsidR="00833E40" w:rsidRDefault="00833E40" w:rsidP="007C4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74D" w:rsidRPr="004141B1" w:rsidRDefault="007C474D" w:rsidP="007C4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1B1">
        <w:rPr>
          <w:rFonts w:ascii="Times New Roman" w:hAnsi="Times New Roman" w:cs="Times New Roman"/>
          <w:b/>
          <w:sz w:val="28"/>
          <w:szCs w:val="28"/>
        </w:rPr>
        <w:t xml:space="preserve">Начальник Фармацевтичного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141B1">
        <w:rPr>
          <w:rFonts w:ascii="Times New Roman" w:hAnsi="Times New Roman" w:cs="Times New Roman"/>
          <w:b/>
          <w:sz w:val="28"/>
          <w:szCs w:val="28"/>
        </w:rPr>
        <w:t xml:space="preserve">Тарас ЛЯСКОВСЬКИЙ </w:t>
      </w:r>
    </w:p>
    <w:p w:rsidR="007C474D" w:rsidRPr="009C044A" w:rsidRDefault="007C474D">
      <w:pPr>
        <w:rPr>
          <w:rFonts w:ascii="Times New Roman" w:hAnsi="Times New Roman" w:cs="Times New Roman"/>
          <w:sz w:val="28"/>
          <w:szCs w:val="28"/>
        </w:rPr>
      </w:pPr>
    </w:p>
    <w:sectPr w:rsidR="007C474D" w:rsidRPr="009C044A" w:rsidSect="007C474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FDA" w:rsidRDefault="00C42FDA" w:rsidP="007C474D">
      <w:pPr>
        <w:spacing w:after="0" w:line="240" w:lineRule="auto"/>
      </w:pPr>
      <w:r>
        <w:separator/>
      </w:r>
    </w:p>
  </w:endnote>
  <w:endnote w:type="continuationSeparator" w:id="0">
    <w:p w:rsidR="00C42FDA" w:rsidRDefault="00C42FDA" w:rsidP="007C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FDA" w:rsidRDefault="00C42FDA" w:rsidP="007C474D">
      <w:pPr>
        <w:spacing w:after="0" w:line="240" w:lineRule="auto"/>
      </w:pPr>
      <w:r>
        <w:separator/>
      </w:r>
    </w:p>
  </w:footnote>
  <w:footnote w:type="continuationSeparator" w:id="0">
    <w:p w:rsidR="00C42FDA" w:rsidRDefault="00C42FDA" w:rsidP="007C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123793"/>
      <w:docPartObj>
        <w:docPartGallery w:val="Page Numbers (Top of Page)"/>
        <w:docPartUnique/>
      </w:docPartObj>
    </w:sdtPr>
    <w:sdtEndPr/>
    <w:sdtContent>
      <w:p w:rsidR="007C474D" w:rsidRDefault="007C47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474D" w:rsidRDefault="007C47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4A"/>
    <w:rsid w:val="000127D2"/>
    <w:rsid w:val="001A3CA6"/>
    <w:rsid w:val="00335E57"/>
    <w:rsid w:val="00402335"/>
    <w:rsid w:val="004514FD"/>
    <w:rsid w:val="004541B8"/>
    <w:rsid w:val="0045527E"/>
    <w:rsid w:val="004F76A4"/>
    <w:rsid w:val="00501C21"/>
    <w:rsid w:val="005A2D38"/>
    <w:rsid w:val="007270B0"/>
    <w:rsid w:val="007707EA"/>
    <w:rsid w:val="007C474D"/>
    <w:rsid w:val="008133D5"/>
    <w:rsid w:val="00833E40"/>
    <w:rsid w:val="00861D8B"/>
    <w:rsid w:val="00867584"/>
    <w:rsid w:val="008935A6"/>
    <w:rsid w:val="009C044A"/>
    <w:rsid w:val="00AF6EDE"/>
    <w:rsid w:val="00C42FDA"/>
    <w:rsid w:val="00C439AB"/>
    <w:rsid w:val="00C46750"/>
    <w:rsid w:val="00D14E3D"/>
    <w:rsid w:val="00D440DB"/>
    <w:rsid w:val="00F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DE4F"/>
  <w15:chartTrackingRefBased/>
  <w15:docId w15:val="{F194D9FE-C47B-4546-AF9A-B251F9CE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0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044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9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9C044A"/>
  </w:style>
  <w:style w:type="paragraph" w:customStyle="1" w:styleId="tc">
    <w:name w:val="tc"/>
    <w:basedOn w:val="a"/>
    <w:rsid w:val="009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9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C439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39A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7C474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C47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C474D"/>
  </w:style>
  <w:style w:type="paragraph" w:styleId="a8">
    <w:name w:val="footer"/>
    <w:basedOn w:val="a"/>
    <w:link w:val="a9"/>
    <w:uiPriority w:val="99"/>
    <w:unhideWhenUsed/>
    <w:rsid w:val="007C47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C474D"/>
  </w:style>
  <w:style w:type="paragraph" w:styleId="aa">
    <w:name w:val="Balloon Text"/>
    <w:basedOn w:val="a"/>
    <w:link w:val="ab"/>
    <w:uiPriority w:val="99"/>
    <w:semiHidden/>
    <w:unhideWhenUsed/>
    <w:rsid w:val="00C4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46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4980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Володимирівна Ярко</dc:creator>
  <cp:keywords/>
  <dc:description/>
  <cp:lastModifiedBy>Ольга Валеріївна Побережна</cp:lastModifiedBy>
  <cp:revision>12</cp:revision>
  <cp:lastPrinted>2024-05-03T06:08:00Z</cp:lastPrinted>
  <dcterms:created xsi:type="dcterms:W3CDTF">2023-10-03T11:25:00Z</dcterms:created>
  <dcterms:modified xsi:type="dcterms:W3CDTF">2024-05-06T12:32:00Z</dcterms:modified>
</cp:coreProperties>
</file>