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4D3EE4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  <w:r w:rsidR="00BA7F97">
        <w:rPr>
          <w:rFonts w:ascii="Times New Roman" w:hAnsi="Times New Roman"/>
          <w:sz w:val="28"/>
          <w:szCs w:val="28"/>
          <w:lang w:val="ru-RU"/>
        </w:rPr>
        <w:t>_</w:t>
      </w:r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Pr="00396D72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396D72" w:rsidRPr="00E35D2D" w:rsidRDefault="00896B7A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="00396D72" w:rsidRPr="00396D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 </w:t>
      </w:r>
      <w:r w:rsidR="00396D72" w:rsidRPr="00E35D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питань </w:t>
      </w:r>
      <w:r w:rsidR="00BD1BE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освіти та науки</w:t>
      </w:r>
      <w:r w:rsidR="00396D72" w:rsidRPr="00E35D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434E21" w:rsidRDefault="00396D72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6D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Директорату науки, інновації, освіти та кадрів</w:t>
      </w:r>
      <w:r w:rsidR="00896B7A"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96B7A" w:rsidRPr="00396D72" w:rsidRDefault="00896B7A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6D72"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2D51A7" w:rsidRPr="00843174" w:rsidRDefault="002D51A7" w:rsidP="002D51A7">
            <w:pPr>
              <w:pStyle w:val="a4"/>
              <w:tabs>
                <w:tab w:val="left" w:pos="1484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загальн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ого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керівництв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діяльністю Експертної групи;</w:t>
            </w:r>
          </w:p>
          <w:p w:rsidR="002D51A7" w:rsidRPr="00843174" w:rsidRDefault="002D51A7" w:rsidP="002D51A7">
            <w:pPr>
              <w:pStyle w:val="a4"/>
              <w:tabs>
                <w:tab w:val="left" w:pos="1484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планування роботи Експертної групи та 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виконання покладених на неї завдань, пов’язаних із стратегічним плануванням, забезпечення відповідності планів діяльності МОЗ України пріоритетам Уряду, зазначених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Середньостроковому плані дій Уряду, та щорічним Планам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дій Уряду на виконання Середньострокового плану дій, формуванням та/або реалізації державної політики у сфері: </w:t>
            </w:r>
          </w:p>
          <w:p w:rsidR="002D51A7" w:rsidRPr="002D51A7" w:rsidRDefault="002D51A7" w:rsidP="002D51A7">
            <w:pPr>
              <w:pStyle w:val="a4"/>
              <w:tabs>
                <w:tab w:val="left" w:pos="708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ab/>
              <w:t xml:space="preserve">розвитку наукового та людського капіталу в системі охорони здоров'я; </w:t>
            </w:r>
          </w:p>
          <w:p w:rsidR="002D51A7" w:rsidRPr="002D51A7" w:rsidRDefault="002D51A7" w:rsidP="002D51A7">
            <w:pPr>
              <w:pStyle w:val="a4"/>
              <w:tabs>
                <w:tab w:val="left" w:pos="708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ab/>
              <w:t xml:space="preserve">освіти та безперервного професійного розвитку фахівців у галузі охорони здоров’я; </w:t>
            </w:r>
          </w:p>
          <w:p w:rsidR="002D51A7" w:rsidRPr="002D51A7" w:rsidRDefault="002D51A7" w:rsidP="002D51A7">
            <w:pPr>
              <w:pStyle w:val="a4"/>
              <w:tabs>
                <w:tab w:val="left" w:pos="708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ab/>
              <w:t xml:space="preserve">наукових досліджень і розробок, та інновацій у медичній сфері; </w:t>
            </w:r>
          </w:p>
          <w:p w:rsidR="002D51A7" w:rsidRPr="00843174" w:rsidRDefault="002D51A7" w:rsidP="002D51A7">
            <w:pPr>
              <w:pStyle w:val="a4"/>
              <w:tabs>
                <w:tab w:val="left" w:pos="708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-</w:t>
            </w:r>
            <w:r w:rsidRPr="002D51A7">
              <w:rPr>
                <w:rFonts w:ascii="Times New Roman" w:hAnsi="Times New Roman"/>
                <w:sz w:val="28"/>
                <w:szCs w:val="28"/>
                <w:lang w:eastAsia="uk-UA"/>
              </w:rPr>
              <w:tab/>
              <w:t>стратегії управління людськими ресурсами у сфері охорони здоров’я;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ключових заінтересованих сторін, що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є об’єктами впливу політики МОЗ у сфері розвитку наукового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 людського капіталу, безперервного професійного розвитку фахівців в галузі охорони здоров'я, здатних забезпечувати високу якість медичної допомоги та запроваджувати інновації;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здійснення консультацій із заінтересованими сторонами щодо визначення проблем у сфері компетенції,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їх залучення до процесу формування державної політики;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нада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аналітичн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ів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шляхів вирішення проблем у сфері компетенції, зокрема щодо альтернативних варіантів розв’язання виявлених проблем,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 основі проведеної оцінки та визначення переваг та ризиків;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надання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стратегічного планування діяльності МОЗ України у сфері  компетенції;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аналіз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нормативно-правих актів у сфері компетенції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Експертної групи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 метою виявлення прогалин та неузгодженостей, узагальн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практик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застосування законодавства, розробл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його вдосконалення;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проведення фінансово-економічних розрахунків обсягу фінансових та матеріальних витрат, необхідних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для забезпечення формування та реалізації державної політики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у сфері компетенції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визначення джерел покриття можливих втрат доходів або додаткових видатків державного бюджету; </w:t>
            </w:r>
          </w:p>
          <w:p w:rsidR="002D51A7" w:rsidRPr="00843174" w:rsidRDefault="002D51A7" w:rsidP="002D51A7">
            <w:pPr>
              <w:pStyle w:val="a4"/>
              <w:tabs>
                <w:tab w:val="left" w:pos="156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адаптаці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законодавства у відповідній сфері компетенції Експертної групи до законодавства ЕС; 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розподіл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обов’язків між працівниками Експертної групи, координ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контрол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їх діяльність; 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пров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нарад з питань, що належать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сфери компетенції Експертної групи; 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візує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акт передачі справ і майна, у разі звільнення державного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експерта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посади чи переведення на іншу посаду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пров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едення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робот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створення сприятливого організаційного та психологічного клімату, формування корпоративної культури в Експертній групі, розв'язання конфліктних ситуацій; 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вн</w:t>
            </w:r>
            <w:r w:rsidR="0086685D">
              <w:rPr>
                <w:rFonts w:ascii="Times New Roman" w:hAnsi="Times New Roman"/>
                <w:sz w:val="28"/>
                <w:szCs w:val="28"/>
                <w:lang w:eastAsia="uk-UA"/>
              </w:rPr>
              <w:t>есення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установленому порядку генеральному директору Директорату пропозиці</w:t>
            </w:r>
            <w:r w:rsidR="0086685D"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вдосконалення роботи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 w:rsidR="008668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 підвищення її ефективності; </w:t>
            </w:r>
          </w:p>
          <w:p w:rsidR="002D51A7" w:rsidRPr="00843174" w:rsidRDefault="0086685D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2D51A7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2D51A7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стягнень;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вжи</w:t>
            </w:r>
            <w:r w:rsidR="0086685D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необхідних заходів щодо підвищення кваліфікації працівників Експертної групи; </w:t>
            </w:r>
          </w:p>
          <w:p w:rsidR="002D51A7" w:rsidRPr="00843174" w:rsidRDefault="002D51A7" w:rsidP="002D51A7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86685D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контроль за ведення діловодства, збереженням документів. Організ</w:t>
            </w:r>
            <w:r w:rsidR="0086685D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86685D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</w:t>
            </w:r>
            <w:r w:rsidR="0086685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 законодавством;</w:t>
            </w:r>
          </w:p>
          <w:p w:rsidR="002D51A7" w:rsidRPr="00607493" w:rsidRDefault="002D51A7" w:rsidP="0086685D">
            <w:pPr>
              <w:pStyle w:val="a4"/>
              <w:tabs>
                <w:tab w:val="left" w:pos="1610"/>
              </w:tabs>
              <w:spacing w:before="0" w:line="264" w:lineRule="auto"/>
              <w:ind w:left="141" w:right="142" w:firstLine="284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викон</w:t>
            </w:r>
            <w:r w:rsidR="0086685D">
              <w:rPr>
                <w:rFonts w:ascii="Times New Roman" w:hAnsi="Times New Roman"/>
                <w:sz w:val="28"/>
                <w:szCs w:val="28"/>
                <w:lang w:eastAsia="uk-UA"/>
              </w:rPr>
              <w:t>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інш</w:t>
            </w:r>
            <w:r w:rsidR="0086685D"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завдан</w:t>
            </w:r>
            <w:r w:rsidR="0086685D"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генерального директора Директорату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lastRenderedPageBreak/>
              <w:t>наказом Національного агентства України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A90BB1">
              <w:rPr>
                <w:b/>
                <w:sz w:val="27"/>
                <w:szCs w:val="27"/>
                <w:lang w:val="uk-UA"/>
              </w:rPr>
              <w:t>11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A90BB1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A90BB1">
              <w:rPr>
                <w:b/>
                <w:sz w:val="27"/>
                <w:szCs w:val="27"/>
                <w:lang w:val="uk-UA"/>
              </w:rPr>
              <w:t>я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A90BB1">
              <w:rPr>
                <w:b/>
                <w:sz w:val="27"/>
                <w:szCs w:val="27"/>
                <w:lang w:val="uk-UA"/>
              </w:rPr>
              <w:t>8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</w:t>
            </w:r>
            <w:r w:rsidR="007D567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7D5674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A90BB1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6361FB" w:rsidP="006361F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</w:t>
            </w:r>
            <w:r w:rsidR="00F31D0D"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6361F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здатність розуміти та працювати з </w:t>
            </w:r>
            <w:r w:rsidR="006361FB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текстовою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86685D">
        <w:trPr>
          <w:trHeight w:val="2264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1B5398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86685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>Закону України "Основи законодавства України про охорону здоров'я";</w:t>
            </w:r>
          </w:p>
          <w:p w:rsidR="004513BB" w:rsidRPr="0086685D" w:rsidRDefault="004513BB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="0086685D" w:rsidRPr="0086685D">
              <w:rPr>
                <w:rFonts w:ascii="Times New Roman" w:hAnsi="Times New Roman"/>
                <w:sz w:val="28"/>
                <w:szCs w:val="28"/>
              </w:rPr>
              <w:t>Про освіту</w:t>
            </w:r>
            <w:r w:rsidR="00E16123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Pr="008668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685D" w:rsidRDefault="004513BB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="0086685D" w:rsidRPr="0086685D">
              <w:rPr>
                <w:rFonts w:ascii="Times New Roman" w:hAnsi="Times New Roman"/>
                <w:sz w:val="28"/>
                <w:szCs w:val="28"/>
              </w:rPr>
              <w:t>Про вищу освіту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Pr="0086685D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86685D" w:rsidRDefault="0086685D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85D">
              <w:rPr>
                <w:rFonts w:ascii="Times New Roman" w:hAnsi="Times New Roman"/>
                <w:sz w:val="28"/>
                <w:szCs w:val="28"/>
              </w:rPr>
              <w:t>Закон</w:t>
            </w:r>
            <w:r w:rsidRPr="0086685D">
              <w:rPr>
                <w:rFonts w:ascii="Times New Roman" w:hAnsi="Times New Roman"/>
                <w:sz w:val="29"/>
                <w:szCs w:val="29"/>
              </w:rPr>
              <w:t xml:space="preserve"> України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8668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 наукову і науково-технічну діяльність</w:t>
            </w:r>
            <w:r w:rsidR="001B5398" w:rsidRPr="0086685D">
              <w:rPr>
                <w:rFonts w:ascii="Times New Roman" w:hAnsi="Times New Roman"/>
                <w:sz w:val="28"/>
                <w:szCs w:val="28"/>
              </w:rPr>
              <w:t>"</w:t>
            </w:r>
            <w:r w:rsidR="004513BB" w:rsidRPr="008668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D0D" w:rsidRPr="0015253D" w:rsidRDefault="004513BB" w:rsidP="0086685D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C7884"/>
    <w:rsid w:val="000E5CF4"/>
    <w:rsid w:val="001006B7"/>
    <w:rsid w:val="0010185D"/>
    <w:rsid w:val="00107734"/>
    <w:rsid w:val="00126368"/>
    <w:rsid w:val="00130181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B5398"/>
    <w:rsid w:val="001C5EC7"/>
    <w:rsid w:val="001D055D"/>
    <w:rsid w:val="001D65F5"/>
    <w:rsid w:val="001D6C27"/>
    <w:rsid w:val="001E59F3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2577"/>
    <w:rsid w:val="0025523C"/>
    <w:rsid w:val="002809D4"/>
    <w:rsid w:val="002C1B1A"/>
    <w:rsid w:val="002C4DA8"/>
    <w:rsid w:val="002D51A7"/>
    <w:rsid w:val="00303B37"/>
    <w:rsid w:val="00310B4E"/>
    <w:rsid w:val="003119DE"/>
    <w:rsid w:val="00327014"/>
    <w:rsid w:val="003334C6"/>
    <w:rsid w:val="003609CE"/>
    <w:rsid w:val="00366C1F"/>
    <w:rsid w:val="00385500"/>
    <w:rsid w:val="00386CDD"/>
    <w:rsid w:val="00396D72"/>
    <w:rsid w:val="003B2C3F"/>
    <w:rsid w:val="003B3BBF"/>
    <w:rsid w:val="003C7756"/>
    <w:rsid w:val="003E2268"/>
    <w:rsid w:val="003E27CE"/>
    <w:rsid w:val="003F3E16"/>
    <w:rsid w:val="003F5B15"/>
    <w:rsid w:val="003F643B"/>
    <w:rsid w:val="00434E21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5796"/>
    <w:rsid w:val="004A7B0D"/>
    <w:rsid w:val="004D3EE4"/>
    <w:rsid w:val="004E7C62"/>
    <w:rsid w:val="004F1A7F"/>
    <w:rsid w:val="0051128E"/>
    <w:rsid w:val="00514447"/>
    <w:rsid w:val="00530F00"/>
    <w:rsid w:val="0053103E"/>
    <w:rsid w:val="00543440"/>
    <w:rsid w:val="0054383D"/>
    <w:rsid w:val="00555AA4"/>
    <w:rsid w:val="0056245B"/>
    <w:rsid w:val="005628C6"/>
    <w:rsid w:val="005665BD"/>
    <w:rsid w:val="00570777"/>
    <w:rsid w:val="00575D43"/>
    <w:rsid w:val="005A4EBE"/>
    <w:rsid w:val="005A5919"/>
    <w:rsid w:val="005D0E60"/>
    <w:rsid w:val="005D328B"/>
    <w:rsid w:val="005E200D"/>
    <w:rsid w:val="005F52B6"/>
    <w:rsid w:val="00607493"/>
    <w:rsid w:val="00613782"/>
    <w:rsid w:val="006237AC"/>
    <w:rsid w:val="006260CC"/>
    <w:rsid w:val="006303FB"/>
    <w:rsid w:val="00631C9A"/>
    <w:rsid w:val="006355D4"/>
    <w:rsid w:val="006361FB"/>
    <w:rsid w:val="00661E28"/>
    <w:rsid w:val="006632C6"/>
    <w:rsid w:val="006665E5"/>
    <w:rsid w:val="00675F17"/>
    <w:rsid w:val="00691E50"/>
    <w:rsid w:val="006A63AD"/>
    <w:rsid w:val="006A7219"/>
    <w:rsid w:val="006C11DC"/>
    <w:rsid w:val="006F3F37"/>
    <w:rsid w:val="006F5499"/>
    <w:rsid w:val="00706C70"/>
    <w:rsid w:val="00724455"/>
    <w:rsid w:val="0074682C"/>
    <w:rsid w:val="00752527"/>
    <w:rsid w:val="00754B6A"/>
    <w:rsid w:val="007605C1"/>
    <w:rsid w:val="0076206F"/>
    <w:rsid w:val="00766CB2"/>
    <w:rsid w:val="007825AF"/>
    <w:rsid w:val="007B0AFA"/>
    <w:rsid w:val="007B4609"/>
    <w:rsid w:val="007C3943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6685D"/>
    <w:rsid w:val="00871060"/>
    <w:rsid w:val="00896B7A"/>
    <w:rsid w:val="008B0865"/>
    <w:rsid w:val="008B7B85"/>
    <w:rsid w:val="008C1180"/>
    <w:rsid w:val="008C52B7"/>
    <w:rsid w:val="008C5A9B"/>
    <w:rsid w:val="008D2583"/>
    <w:rsid w:val="008D77A8"/>
    <w:rsid w:val="008E4109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6AFB"/>
    <w:rsid w:val="009E7FFE"/>
    <w:rsid w:val="00A25D4F"/>
    <w:rsid w:val="00A55AC3"/>
    <w:rsid w:val="00A637B6"/>
    <w:rsid w:val="00A753A5"/>
    <w:rsid w:val="00A855EF"/>
    <w:rsid w:val="00A90BB1"/>
    <w:rsid w:val="00AA1992"/>
    <w:rsid w:val="00AA24A6"/>
    <w:rsid w:val="00AA3F8C"/>
    <w:rsid w:val="00AA51B5"/>
    <w:rsid w:val="00AC610C"/>
    <w:rsid w:val="00B01772"/>
    <w:rsid w:val="00B0181D"/>
    <w:rsid w:val="00B1172F"/>
    <w:rsid w:val="00B22FE2"/>
    <w:rsid w:val="00B36CFF"/>
    <w:rsid w:val="00B53129"/>
    <w:rsid w:val="00B674BF"/>
    <w:rsid w:val="00B76E26"/>
    <w:rsid w:val="00B82E19"/>
    <w:rsid w:val="00BA655B"/>
    <w:rsid w:val="00BA6DA0"/>
    <w:rsid w:val="00BA7F97"/>
    <w:rsid w:val="00BC18FD"/>
    <w:rsid w:val="00BD1BEA"/>
    <w:rsid w:val="00C15A6B"/>
    <w:rsid w:val="00C321ED"/>
    <w:rsid w:val="00C433B3"/>
    <w:rsid w:val="00C60D7B"/>
    <w:rsid w:val="00C9464F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DF297E"/>
    <w:rsid w:val="00E16123"/>
    <w:rsid w:val="00E16F86"/>
    <w:rsid w:val="00E16FF8"/>
    <w:rsid w:val="00E30B12"/>
    <w:rsid w:val="00E35D2D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225"/>
    <w:rsid w:val="00F12331"/>
    <w:rsid w:val="00F12C42"/>
    <w:rsid w:val="00F153DE"/>
    <w:rsid w:val="00F255DF"/>
    <w:rsid w:val="00F26D42"/>
    <w:rsid w:val="00F309FF"/>
    <w:rsid w:val="00F31D0D"/>
    <w:rsid w:val="00F36576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5814</Words>
  <Characters>3315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12</cp:revision>
  <cp:lastPrinted>2018-05-21T13:46:00Z</cp:lastPrinted>
  <dcterms:created xsi:type="dcterms:W3CDTF">2018-05-21T13:28:00Z</dcterms:created>
  <dcterms:modified xsi:type="dcterms:W3CDTF">2018-05-23T09:40:00Z</dcterms:modified>
</cp:coreProperties>
</file>