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14A" w:rsidRPr="00CD714A" w:rsidRDefault="006237AC" w:rsidP="006237AC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CD714A" w:rsidRPr="00CD714A" w:rsidRDefault="00CD714A" w:rsidP="006237AC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 w:rsidR="006237AC"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 w:rsidR="006237AC"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CD714A" w:rsidRPr="006237AC" w:rsidRDefault="00617F5D" w:rsidP="006237AC">
      <w:pPr>
        <w:spacing w:after="0" w:line="240" w:lineRule="auto"/>
        <w:ind w:left="10632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5665BD" w:rsidRDefault="005665BD" w:rsidP="00D80C5A">
      <w:pPr>
        <w:keepNext/>
        <w:keepLines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33CD" w:rsidRDefault="00D80C5A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9C33C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проведення конкурсу на зайняття посади </w:t>
      </w:r>
    </w:p>
    <w:p w:rsidR="009C33CD" w:rsidRPr="0053103E" w:rsidRDefault="009C33CD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1B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генерального директора Директорату </w:t>
      </w:r>
      <w:r w:rsidR="001644F6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громадського</w:t>
      </w:r>
      <w:r w:rsidRPr="00701B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644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здоров’я </w:t>
      </w:r>
      <w:r w:rsidRPr="00701B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Міністерства охорони здоров'я України</w:t>
      </w:r>
    </w:p>
    <w:p w:rsidR="00036C06" w:rsidRPr="0053103E" w:rsidRDefault="00036C06" w:rsidP="0013610E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29"/>
        <w:gridCol w:w="5225"/>
        <w:gridCol w:w="1129"/>
        <w:gridCol w:w="8030"/>
      </w:tblGrid>
      <w:tr w:rsidR="00D80C5A" w:rsidRPr="00CB12F9" w:rsidTr="00156674">
        <w:tc>
          <w:tcPr>
            <w:tcW w:w="15265" w:type="dxa"/>
            <w:gridSpan w:val="5"/>
          </w:tcPr>
          <w:p w:rsidR="00D80C5A" w:rsidRPr="00CB12F9" w:rsidRDefault="00D80C5A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30" w:type="dxa"/>
          </w:tcPr>
          <w:p w:rsidR="00B23D90" w:rsidRPr="00BC5D1D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BC5D1D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здійснення загального керівництва діяльності Директорату;</w:t>
            </w:r>
          </w:p>
          <w:p w:rsidR="00B23D90" w:rsidRPr="008C5FAB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BC5D1D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організація планування роботи Директорату та забезпечення виконання покладених завдань, пов’язаних </w:t>
            </w:r>
            <w:r w:rsidRPr="00712317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</w:r>
            <w:r w:rsidRPr="00BC5D1D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із стратегічним плануванням, забезпечення відповідності планів діяльності МОЗ пріоритетам Уряду, зазначеним у Середньостроковому плані дій Уряду, та щорічним Планам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</w:r>
            <w:r w:rsidRPr="00BC5D1D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дій Уряду на виконання Середньострокового плану дій, формуванням та/або реалізації державної політики у сфері громадського здоров’я, а саме:  </w:t>
            </w:r>
          </w:p>
          <w:p w:rsidR="008C5FAB" w:rsidRPr="008C5FAB" w:rsidRDefault="008C5FAB" w:rsidP="00CC0586">
            <w:pPr>
              <w:pStyle w:val="a4"/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spacing w:before="0" w:line="252" w:lineRule="auto"/>
              <w:ind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санітарного та епідеміологічного благополуччя населення;</w:t>
            </w:r>
          </w:p>
          <w:p w:rsidR="00B23D90" w:rsidRPr="00CC0586" w:rsidRDefault="00B23D90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епіднагляду за інфекційними захворюваннями, у тому числі соціально небезпечними, та інфекційного контролю;</w:t>
            </w:r>
          </w:p>
          <w:p w:rsidR="00B23D90" w:rsidRPr="00CC0586" w:rsidRDefault="00B23D90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епіднагляду за неінфекційними захворюваннями, поведінковими факторами ризику, соціальними детермінантами; </w:t>
            </w:r>
          </w:p>
          <w:p w:rsidR="00B23D90" w:rsidRPr="00CC0586" w:rsidRDefault="00B23D90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безпеки харчових продуктів;</w:t>
            </w:r>
          </w:p>
          <w:p w:rsidR="00B23D90" w:rsidRPr="00CC0586" w:rsidRDefault="00B23D90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гігієнічного регламентування факторів навколишнього середовища життєдіяльності людини, небезпечних факторів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lastRenderedPageBreak/>
              <w:t xml:space="preserve">для здоров’я людини, у тому числі факторів безпеки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>на робочому місці;</w:t>
            </w:r>
          </w:p>
          <w:p w:rsidR="00B23D90" w:rsidRPr="00CC0586" w:rsidRDefault="00B23D90" w:rsidP="00CC0586">
            <w:pPr>
              <w:pStyle w:val="rvps2"/>
              <w:numPr>
                <w:ilvl w:val="0"/>
                <w:numId w:val="11"/>
              </w:numPr>
              <w:shd w:val="clear" w:color="auto" w:fill="FFFFFF"/>
              <w:tabs>
                <w:tab w:val="left" w:pos="708"/>
              </w:tabs>
              <w:spacing w:before="0" w:beforeAutospacing="0" w:after="0" w:afterAutospacing="0" w:line="252" w:lineRule="auto"/>
              <w:ind w:left="142" w:right="91" w:firstLine="284"/>
              <w:jc w:val="both"/>
              <w:textAlignment w:val="baseline"/>
              <w:rPr>
                <w:color w:val="000000"/>
                <w:sz w:val="28"/>
                <w:szCs w:val="28"/>
                <w:u w:color="000000"/>
                <w:lang w:val="uk-UA"/>
              </w:rPr>
            </w:pPr>
            <w:bookmarkStart w:id="1" w:name="n342"/>
            <w:bookmarkEnd w:id="1"/>
            <w:r w:rsidRPr="00CC0586">
              <w:rPr>
                <w:color w:val="000000"/>
                <w:sz w:val="28"/>
                <w:szCs w:val="28"/>
                <w:u w:color="000000"/>
                <w:lang w:val="uk-UA"/>
              </w:rPr>
              <w:t xml:space="preserve">біологічної безпеки та біологічного захисту, координації дій в рамках імплементації та реалізації Міжнародних </w:t>
            </w:r>
            <w:r w:rsidRPr="00CC0586">
              <w:rPr>
                <w:color w:val="000000"/>
                <w:sz w:val="28"/>
                <w:szCs w:val="28"/>
                <w:u w:color="000000"/>
                <w:lang w:val="uk-UA"/>
              </w:rPr>
              <w:br/>
              <w:t xml:space="preserve">медико-санітарних правил, санітарної охорони територій </w:t>
            </w:r>
            <w:r w:rsidRPr="00CC0586">
              <w:rPr>
                <w:color w:val="000000"/>
                <w:sz w:val="28"/>
                <w:szCs w:val="28"/>
                <w:u w:color="000000"/>
                <w:lang w:val="uk-UA"/>
              </w:rPr>
              <w:br/>
              <w:t>та попередження занесення та поширення інфекційних хвороб, що мають міжнародне значення;</w:t>
            </w:r>
          </w:p>
          <w:p w:rsidR="00B23D90" w:rsidRPr="00CC0586" w:rsidRDefault="00B23D90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bookmarkStart w:id="2" w:name="n346"/>
            <w:bookmarkStart w:id="3" w:name="n347"/>
            <w:bookmarkEnd w:id="2"/>
            <w:bookmarkEnd w:id="3"/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імунопрофілактики, у тому числі формування щорічної потреби в імунобіологічних препаратах для вакцинації населення та для додаткових заходах з імунопрофілактики; </w:t>
            </w:r>
          </w:p>
          <w:p w:rsidR="00B23D90" w:rsidRPr="00CC0586" w:rsidRDefault="00B23D90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управління сис</w:t>
            </w:r>
            <w:r w:rsidR="00162690"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темою якості щодо безпеки кров</w:t>
            </w:r>
            <w:r w:rsidR="00720DB7"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і</w:t>
            </w:r>
            <w:r w:rsidR="00186014"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(організація донорства, заготівлі, переробки, тестування, зберігання, утилізації, розподілу, транспортування, застосування донорської крові та/або її компонентів тощо)</w:t>
            </w:r>
            <w:r w:rsidR="00162690"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;</w:t>
            </w:r>
          </w:p>
          <w:p w:rsidR="00162690" w:rsidRPr="00CC0586" w:rsidRDefault="002915A2" w:rsidP="00CC0586">
            <w:pPr>
              <w:numPr>
                <w:ilvl w:val="0"/>
                <w:numId w:val="11"/>
              </w:numPr>
              <w:tabs>
                <w:tab w:val="left" w:pos="708"/>
              </w:tabs>
              <w:spacing w:after="0" w:line="252" w:lineRule="auto"/>
              <w:ind w:left="142" w:right="91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аналіз існуючої</w:t>
            </w:r>
            <w:r w:rsidR="00162690"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системи громадського здоров’я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та її реформування</w:t>
            </w:r>
            <w:r w:rsidR="00162690"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. 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визначення кола ключових заінтересованих осіб, що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>є об’єктами впливу політики МОЗ у сфері громадського здоров’я;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забезпечення здійснення консультацій із заінтересованими сторонами щодо визначення проблем у сфері громадського здоров’я, з метою їх залучення до процесу формування державної політики;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підготовка та надання на розгляд керівництву МОЗ аналітичних матеріалів, пропозицій щодо шляхів вирішення проблем у сфері громадського здоров’я, зокрема щодо альтернативних варіантів розв’язання виявлених проблем,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>на основі проведеної оцінки та визначення переваг та ризиків;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lastRenderedPageBreak/>
              <w:t xml:space="preserve">підготовка та подання на розгляд керівництву МОЗ пропозицій щодо стратегічного планування діяльності МОЗ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>у сфері громадського здоров’я;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здійснення аналізу нормативно-правих актів у сфері громадського здоров’я з метою виявлення прогалин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  <w:lang w:val="ru-RU"/>
              </w:rPr>
              <w:br/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та неузгодженостей, узагальнення практики застосування законодавства, розроблення пропозицій щодо його вдосконалення;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організація проведення фінансово-економічних розрахунків обсягу фінансових та матеріальних витрат, необхідних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 xml:space="preserve">для забезпечення формування та реалізації державної політики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>у сфері громадського здоров’я, визначення джерела покриття можливих втрат доходів або додаткових видатків державного бюджету;</w:t>
            </w:r>
          </w:p>
          <w:p w:rsidR="00B23D90" w:rsidRPr="00CC0586" w:rsidRDefault="00B23D90" w:rsidP="00CC0586">
            <w:pPr>
              <w:pStyle w:val="a4"/>
              <w:tabs>
                <w:tab w:val="left" w:pos="993"/>
                <w:tab w:val="left" w:pos="1276"/>
              </w:tabs>
              <w:spacing w:before="0" w:line="252" w:lineRule="auto"/>
              <w:ind w:left="142" w:right="91"/>
              <w:jc w:val="both"/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</w:pP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забезпечення впровадження та звітування щодо виконання зобов’язань України відповідно до Угоди про асоціацію,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br/>
              <w:t>та адаптації законодавства у відповідній сфері компетенції Директорату до законодавства ЕС;</w:t>
            </w:r>
          </w:p>
          <w:p w:rsidR="002C1B1A" w:rsidRPr="002C1B1A" w:rsidRDefault="00B23D90" w:rsidP="00CC0586">
            <w:pPr>
              <w:pStyle w:val="a4"/>
              <w:tabs>
                <w:tab w:val="left" w:pos="1276"/>
              </w:tabs>
              <w:spacing w:before="0" w:line="252" w:lineRule="auto"/>
              <w:ind w:left="142" w:right="91" w:firstLine="5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586">
              <w:rPr>
                <w:rFonts w:ascii="Times New Roman" w:eastAsia="Arial" w:hAnsi="Times New Roman"/>
                <w:sz w:val="28"/>
                <w:szCs w:val="28"/>
                <w:bdr w:val="nil"/>
              </w:rPr>
              <w:t>інше, визначене Положенням про Директорат громадського здоров’я.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30" w:type="dxa"/>
          </w:tcPr>
          <w:p w:rsidR="006632C6" w:rsidRPr="00E16F86" w:rsidRDefault="006632C6" w:rsidP="006632C6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E16F8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197279" w:rsidRPr="00E16F86">
              <w:rPr>
                <w:sz w:val="28"/>
                <w:szCs w:val="28"/>
                <w:u w:color="000000"/>
              </w:rPr>
              <w:t>12 000</w:t>
            </w:r>
            <w:r w:rsidRPr="00E16F86">
              <w:rPr>
                <w:sz w:val="28"/>
                <w:szCs w:val="28"/>
                <w:u w:color="000000"/>
              </w:rPr>
              <w:t xml:space="preserve">  грн.;</w:t>
            </w:r>
          </w:p>
          <w:p w:rsidR="006632C6" w:rsidRPr="00E16F86" w:rsidRDefault="006632C6" w:rsidP="006632C6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E16F8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E16F86" w:rsidRPr="00E16F86">
              <w:rPr>
                <w:sz w:val="28"/>
                <w:szCs w:val="28"/>
                <w:u w:color="000000"/>
              </w:rPr>
              <w:t>37</w:t>
            </w:r>
            <w:r w:rsidRPr="00E16F86">
              <w:rPr>
                <w:sz w:val="28"/>
                <w:szCs w:val="28"/>
                <w:u w:color="000000"/>
              </w:rPr>
              <w:t xml:space="preserve"> </w:t>
            </w:r>
            <w:r w:rsidR="00E16F86" w:rsidRPr="00E16F86">
              <w:rPr>
                <w:sz w:val="28"/>
                <w:szCs w:val="28"/>
                <w:u w:color="000000"/>
              </w:rPr>
              <w:t>570</w:t>
            </w:r>
            <w:r w:rsidRPr="00E16F86">
              <w:rPr>
                <w:sz w:val="28"/>
                <w:szCs w:val="28"/>
                <w:u w:color="000000"/>
              </w:rPr>
              <w:t xml:space="preserve"> – </w:t>
            </w:r>
            <w:r w:rsidRPr="00E16F86">
              <w:rPr>
                <w:sz w:val="28"/>
                <w:szCs w:val="28"/>
                <w:u w:color="000000"/>
              </w:rPr>
              <w:br/>
              <w:t>50 000 грн.;</w:t>
            </w:r>
          </w:p>
          <w:p w:rsidR="006632C6" w:rsidRPr="00E16F86" w:rsidRDefault="006632C6" w:rsidP="006632C6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E16F8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E16F86">
              <w:rPr>
                <w:sz w:val="28"/>
                <w:szCs w:val="28"/>
                <w:u w:color="000000"/>
              </w:rPr>
              <w:br/>
            </w:r>
            <w:r w:rsidRPr="00E16F86">
              <w:rPr>
                <w:sz w:val="28"/>
                <w:szCs w:val="28"/>
                <w:u w:color="000000"/>
              </w:rPr>
              <w:t>за кожний календарний рік стажу державної служби, але не більше 50 відсотків посадового окладу;</w:t>
            </w:r>
          </w:p>
          <w:p w:rsidR="006632C6" w:rsidRPr="00E16F86" w:rsidRDefault="006632C6" w:rsidP="006632C6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E16F8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6632C6">
            <w:pPr>
              <w:spacing w:after="0" w:line="259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6F8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156674">
        <w:trPr>
          <w:trHeight w:val="768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30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30" w:type="dxa"/>
          </w:tcPr>
          <w:p w:rsidR="00D12B58" w:rsidRPr="00E1344A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>1</w:t>
            </w:r>
            <w:r w:rsidR="001D6C27" w:rsidRPr="00E1344A">
              <w:rPr>
                <w:sz w:val="28"/>
                <w:szCs w:val="28"/>
                <w:lang w:val="uk-UA"/>
              </w:rPr>
              <w:t>. </w:t>
            </w:r>
            <w:r w:rsidR="00D12B58" w:rsidRPr="00E1344A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E1344A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E1344A">
              <w:rPr>
                <w:sz w:val="28"/>
                <w:szCs w:val="28"/>
                <w:lang w:val="uk-UA"/>
              </w:rPr>
              <w:t>для</w:t>
            </w:r>
            <w:r w:rsidRPr="00E1344A">
              <w:rPr>
                <w:sz w:val="28"/>
                <w:szCs w:val="28"/>
                <w:lang w:val="uk-UA"/>
              </w:rPr>
              <w:t xml:space="preserve"> зайняття посади, до якої додається резюме у довільній формі.</w:t>
            </w:r>
          </w:p>
          <w:p w:rsidR="00D12B58" w:rsidRPr="00E1344A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E1344A">
              <w:rPr>
                <w:sz w:val="28"/>
                <w:szCs w:val="28"/>
              </w:rPr>
              <w:br/>
            </w:r>
            <w:r w:rsidRPr="00E1344A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або четвертою статті 1 Закону України </w:t>
            </w:r>
            <w:r w:rsidR="0051128E" w:rsidRPr="00E1344A">
              <w:rPr>
                <w:sz w:val="28"/>
                <w:szCs w:val="28"/>
                <w:lang w:val="uk-UA"/>
              </w:rPr>
              <w:t>"</w:t>
            </w:r>
            <w:r w:rsidRPr="00E1344A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E1344A">
              <w:rPr>
                <w:sz w:val="28"/>
                <w:szCs w:val="28"/>
                <w:lang w:val="uk-UA"/>
              </w:rPr>
              <w:t>"</w:t>
            </w:r>
            <w:r w:rsidRPr="00E1344A">
              <w:rPr>
                <w:sz w:val="28"/>
                <w:szCs w:val="28"/>
                <w:lang w:val="uk-UA"/>
              </w:rPr>
              <w:t xml:space="preserve">, </w:t>
            </w:r>
            <w:r w:rsidR="00810CC5" w:rsidRPr="00E1344A">
              <w:rPr>
                <w:sz w:val="28"/>
                <w:szCs w:val="28"/>
              </w:rPr>
              <w:br/>
            </w:r>
            <w:r w:rsidRPr="00E1344A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E1344A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>4. </w:t>
            </w:r>
            <w:r w:rsidR="00D12B58" w:rsidRPr="00E1344A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E1344A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E1344A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E1344A">
              <w:rPr>
                <w:i/>
                <w:sz w:val="28"/>
                <w:szCs w:val="28"/>
              </w:rPr>
              <w:br/>
            </w:r>
            <w:r w:rsidRPr="00E1344A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E1344A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E1344A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E1344A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E1344A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E1344A">
              <w:rPr>
                <w:i/>
                <w:sz w:val="28"/>
                <w:szCs w:val="28"/>
                <w:lang w:val="uk-UA"/>
              </w:rPr>
              <w:t>до</w:t>
            </w:r>
            <w:r w:rsidRPr="00E1344A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E1344A">
              <w:rPr>
                <w:sz w:val="28"/>
                <w:szCs w:val="28"/>
                <w:lang w:val="uk-UA"/>
              </w:rPr>
              <w:t>.</w:t>
            </w:r>
          </w:p>
          <w:p w:rsidR="00D12B58" w:rsidRPr="00E1344A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>6</w:t>
            </w:r>
            <w:r w:rsidR="001D6C27" w:rsidRPr="00E1344A">
              <w:rPr>
                <w:sz w:val="28"/>
                <w:szCs w:val="28"/>
                <w:lang w:val="uk-UA"/>
              </w:rPr>
              <w:t>. </w:t>
            </w:r>
            <w:r w:rsidR="00D12B58" w:rsidRPr="00E1344A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E1344A">
              <w:rPr>
                <w:i/>
                <w:sz w:val="28"/>
                <w:szCs w:val="28"/>
                <w:lang w:val="uk-UA"/>
              </w:rPr>
              <w:t xml:space="preserve">(затверджена наказом Національного агентства України </w:t>
            </w:r>
            <w:r w:rsidR="00810CC5" w:rsidRPr="00E1344A">
              <w:rPr>
                <w:i/>
                <w:sz w:val="28"/>
                <w:szCs w:val="28"/>
              </w:rPr>
              <w:br/>
            </w:r>
            <w:r w:rsidR="001D6C27" w:rsidRPr="00E1344A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E1344A">
              <w:rPr>
                <w:i/>
                <w:sz w:val="28"/>
                <w:szCs w:val="28"/>
              </w:rPr>
              <w:t xml:space="preserve"> </w:t>
            </w:r>
            <w:r w:rsidR="001D6C27" w:rsidRPr="00E1344A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E1344A">
              <w:rPr>
                <w:i/>
                <w:sz w:val="28"/>
                <w:szCs w:val="28"/>
              </w:rPr>
              <w:t xml:space="preserve"> </w:t>
            </w:r>
            <w:r w:rsidR="00D12B58" w:rsidRPr="00E1344A">
              <w:rPr>
                <w:i/>
                <w:sz w:val="28"/>
                <w:szCs w:val="28"/>
                <w:lang w:val="uk-UA"/>
              </w:rPr>
              <w:t xml:space="preserve">156, зареєстрованим в Міністерстві юстиції України 31 серпня </w:t>
            </w:r>
            <w:r w:rsidR="00810CC5" w:rsidRPr="00E1344A">
              <w:rPr>
                <w:i/>
                <w:sz w:val="28"/>
                <w:szCs w:val="28"/>
              </w:rPr>
              <w:br/>
            </w:r>
            <w:r w:rsidR="001D6C27" w:rsidRPr="00E1344A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E1344A">
              <w:rPr>
                <w:i/>
                <w:sz w:val="28"/>
                <w:szCs w:val="28"/>
              </w:rPr>
              <w:t xml:space="preserve"> </w:t>
            </w:r>
            <w:r w:rsidR="00D12B58" w:rsidRPr="00E1344A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E1344A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E1344A">
              <w:rPr>
                <w:sz w:val="28"/>
                <w:szCs w:val="28"/>
                <w:lang w:val="uk-UA"/>
              </w:rPr>
              <w:t>7</w:t>
            </w:r>
            <w:r w:rsidR="00D12B58" w:rsidRPr="00E1344A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E1344A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E1344A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E1344A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8"/>
                <w:szCs w:val="28"/>
                <w:lang w:val="uk-UA"/>
              </w:rPr>
            </w:pPr>
          </w:p>
          <w:p w:rsidR="006355D4" w:rsidRPr="00E1344A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E1344A">
              <w:rPr>
                <w:b/>
                <w:sz w:val="27"/>
                <w:szCs w:val="27"/>
                <w:lang w:val="uk-UA"/>
              </w:rPr>
              <w:t xml:space="preserve">Документи подаються до 18 год. 00 хв. </w:t>
            </w:r>
            <w:r w:rsidR="006A5277" w:rsidRPr="00E1344A">
              <w:rPr>
                <w:b/>
                <w:sz w:val="27"/>
                <w:szCs w:val="27"/>
                <w:lang w:val="uk-UA"/>
              </w:rPr>
              <w:t>11</w:t>
            </w:r>
            <w:r w:rsidRPr="00E1344A">
              <w:rPr>
                <w:b/>
                <w:sz w:val="27"/>
                <w:szCs w:val="27"/>
                <w:lang w:val="uk-UA"/>
              </w:rPr>
              <w:t xml:space="preserve"> </w:t>
            </w:r>
            <w:r w:rsidR="00584A42" w:rsidRPr="00E1344A">
              <w:rPr>
                <w:b/>
                <w:sz w:val="27"/>
                <w:szCs w:val="27"/>
                <w:lang w:val="uk-UA"/>
              </w:rPr>
              <w:t>червня</w:t>
            </w:r>
            <w:r w:rsidRPr="00E1344A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E1344A">
              <w:rPr>
                <w:b/>
                <w:sz w:val="27"/>
                <w:szCs w:val="27"/>
                <w:lang w:val="uk-UA"/>
              </w:rPr>
              <w:t>8</w:t>
            </w:r>
            <w:r w:rsidRPr="00E1344A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E1344A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E1344A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E1344A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E1344A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56245B">
        <w:trPr>
          <w:trHeight w:val="702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30" w:type="dxa"/>
          </w:tcPr>
          <w:p w:rsidR="00083164" w:rsidRPr="00E1344A" w:rsidRDefault="00C15A6B" w:rsidP="0008316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E1344A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копія сертифіката або іншого документа, що посвідчує успішне складення іспиту (тесту) щодо володіння іноземною мовою, яка є однією з офіційних мов Ради Європи</w:t>
            </w:r>
            <w:r w:rsidR="009E7FFE" w:rsidRPr="00E1344A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E1344A" w:rsidRDefault="00083164" w:rsidP="0008316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44A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447F8E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30" w:type="dxa"/>
          </w:tcPr>
          <w:p w:rsidR="006355D4" w:rsidRPr="00E1344A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E1344A" w:rsidRDefault="006355D4" w:rsidP="006A5277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6A5277"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84A42"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156674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8030" w:type="dxa"/>
          </w:tcPr>
          <w:p w:rsidR="008B0865" w:rsidRPr="00E1344A" w:rsidRDefault="003334C6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Івашина Іванна Вікторівна,</w:t>
            </w:r>
            <w:r w:rsidR="00B01772" w:rsidRPr="00E1344A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 xml:space="preserve"> (044)</w:t>
            </w: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E1344A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E134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E1344A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B36C47">
        <w:trPr>
          <w:trHeight w:val="654"/>
        </w:trPr>
        <w:tc>
          <w:tcPr>
            <w:tcW w:w="15265" w:type="dxa"/>
            <w:gridSpan w:val="5"/>
            <w:vAlign w:val="center"/>
          </w:tcPr>
          <w:p w:rsidR="00D80C5A" w:rsidRPr="00CB12F9" w:rsidRDefault="006260CC" w:rsidP="00B36C47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B36C47">
        <w:trPr>
          <w:trHeight w:val="562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F1086E" w:rsidRDefault="003334C6" w:rsidP="00B36C47">
            <w:pPr>
              <w:spacing w:before="100" w:after="0" w:line="228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B36C47">
        <w:trPr>
          <w:trHeight w:val="140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862596">
            <w:pPr>
              <w:spacing w:before="100" w:after="0" w:line="228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B36C47">
        <w:trPr>
          <w:trHeight w:val="59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159" w:type="dxa"/>
            <w:gridSpan w:val="2"/>
          </w:tcPr>
          <w:p w:rsidR="003334C6" w:rsidRPr="00F1086E" w:rsidRDefault="003334C6" w:rsidP="003334C6">
            <w:pPr>
              <w:spacing w:before="100" w:after="0" w:line="228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156674">
        <w:trPr>
          <w:trHeight w:val="544"/>
        </w:trPr>
        <w:tc>
          <w:tcPr>
            <w:tcW w:w="15265" w:type="dxa"/>
            <w:gridSpan w:val="5"/>
            <w:vAlign w:val="center"/>
          </w:tcPr>
          <w:p w:rsidR="003334C6" w:rsidRPr="00CB12F9" w:rsidRDefault="00E50408" w:rsidP="0020291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156674">
        <w:trPr>
          <w:trHeight w:val="524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Стратегічне бачення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бачення загальної картини;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концептуальне мислення;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здатність визначити напрям розвитку;</w:t>
            </w:r>
          </w:p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інноваційне мислення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Впровадження змін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12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рішучість та наполегливість;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залучення впливових сторін;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реорганізація для спрощення, підвищення прозорості та ефективності;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гнучкість та адаптивність (до зміни середовища, очікувань тощо);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оцінка ефективності впровадження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Прийняття ефективних рішень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здатність приймати вчасні та виважені рішення;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аналіз альтернатив;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спроможність на виважений ризик;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автономність та ініціативність щодо пропозицій/рішень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Лідерство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12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вміння </w:t>
            </w:r>
            <w:r w:rsidR="00483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мотивувати до ефективної професійної діяльності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="00483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сприяння всебічному розвитку особистості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створення ефективної організаційної культури державної служби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12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визначення заінтересованих і впливових сторін та розбудова партнерських стосунків;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здатність ефективно взаємодіяти </w:t>
            </w:r>
            <w:r w:rsidR="00100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дослухатися, сприймати та викладати думку;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публічно виступати</w:t>
            </w:r>
            <w:r w:rsidR="00483F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перед аудиторією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переконувати інших за допомогою аргументів та послідовної комунікації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12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сфокусовані зусилля для досягнення результату;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запобігання та ефективне подолання перешкод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2A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самоконтроль;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конструктивне ставлення до зворотнього зв’язку, зокрема критики;</w:t>
            </w:r>
          </w:p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156674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159" w:type="dxa"/>
            <w:gridSpan w:val="2"/>
          </w:tcPr>
          <w:p w:rsidR="003334C6" w:rsidRPr="00CB12F9" w:rsidRDefault="003334C6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483F05" w:rsidRDefault="00483F05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656060">
        <w:trPr>
          <w:trHeight w:val="411"/>
        </w:trPr>
        <w:tc>
          <w:tcPr>
            <w:tcW w:w="881" w:type="dxa"/>
            <w:gridSpan w:val="2"/>
          </w:tcPr>
          <w:p w:rsidR="00F31D0D" w:rsidRPr="00CB12F9" w:rsidRDefault="00F31D0D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225" w:type="dxa"/>
          </w:tcPr>
          <w:p w:rsidR="00F31D0D" w:rsidRPr="00CB12F9" w:rsidRDefault="00F31D0D" w:rsidP="00E64854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 мислення</w:t>
            </w:r>
          </w:p>
        </w:tc>
        <w:tc>
          <w:tcPr>
            <w:tcW w:w="9159" w:type="dxa"/>
            <w:gridSpan w:val="2"/>
          </w:tcPr>
          <w:p w:rsidR="00F31D0D" w:rsidRPr="00CB12F9" w:rsidRDefault="00F31D0D" w:rsidP="00656060">
            <w:pPr>
              <w:spacing w:before="60" w:after="0" w:line="216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CB12F9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здатність розуміти та працювати з текстовою інформацією</w:t>
            </w:r>
          </w:p>
        </w:tc>
      </w:tr>
      <w:tr w:rsidR="00F31D0D" w:rsidRPr="00CB12F9" w:rsidTr="002C4C4D">
        <w:trPr>
          <w:trHeight w:val="447"/>
        </w:trPr>
        <w:tc>
          <w:tcPr>
            <w:tcW w:w="15265" w:type="dxa"/>
            <w:gridSpan w:val="5"/>
            <w:vAlign w:val="center"/>
          </w:tcPr>
          <w:p w:rsidR="00F31D0D" w:rsidRPr="00CB12F9" w:rsidRDefault="00F31D0D" w:rsidP="002C4C4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656060">
        <w:trPr>
          <w:trHeight w:val="461"/>
        </w:trPr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159" w:type="dxa"/>
            <w:gridSpan w:val="2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156674">
        <w:tc>
          <w:tcPr>
            <w:tcW w:w="852" w:type="dxa"/>
          </w:tcPr>
          <w:p w:rsidR="00F31D0D" w:rsidRPr="00CB12F9" w:rsidRDefault="00F31D0D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4" w:type="dxa"/>
            <w:gridSpan w:val="2"/>
          </w:tcPr>
          <w:p w:rsidR="00F31D0D" w:rsidRPr="00CB12F9" w:rsidRDefault="00F31D0D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159" w:type="dxa"/>
            <w:gridSpan w:val="2"/>
          </w:tcPr>
          <w:p w:rsidR="00F31D0D" w:rsidRPr="00CB12F9" w:rsidRDefault="00F31D0D" w:rsidP="00447F8E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CB12F9" w:rsidRDefault="00F31D0D" w:rsidP="00447F8E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CB12F9" w:rsidRDefault="00F31D0D" w:rsidP="00447F8E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Закону України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державну службу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31D0D" w:rsidRPr="00CB12F9" w:rsidRDefault="00F31D0D" w:rsidP="005F52B6">
            <w:pPr>
              <w:spacing w:after="0" w:line="228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Закону України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запобігання корупції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  <w:tr w:rsidR="00F31D0D" w:rsidRPr="00CB12F9" w:rsidTr="00656060">
        <w:trPr>
          <w:trHeight w:val="2924"/>
        </w:trPr>
        <w:tc>
          <w:tcPr>
            <w:tcW w:w="852" w:type="dxa"/>
          </w:tcPr>
          <w:p w:rsidR="00F31D0D" w:rsidRPr="00CB12F9" w:rsidRDefault="00F31D0D" w:rsidP="00451968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54" w:type="dxa"/>
            <w:gridSpan w:val="2"/>
          </w:tcPr>
          <w:p w:rsidR="00F31D0D" w:rsidRDefault="00F31D0D" w:rsidP="00451968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що пов’язане із завданнями та змістом роботи державного службовця відповідно до посадової інструкції (положення про </w:t>
            </w:r>
          </w:p>
          <w:p w:rsidR="00F31D0D" w:rsidRPr="00CB12F9" w:rsidRDefault="00F31D0D" w:rsidP="00451968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структурний підрозділ)</w:t>
            </w:r>
          </w:p>
        </w:tc>
        <w:tc>
          <w:tcPr>
            <w:tcW w:w="9159" w:type="dxa"/>
            <w:gridSpan w:val="2"/>
          </w:tcPr>
          <w:p w:rsidR="00B23D90" w:rsidRDefault="00B23D90" w:rsidP="00B23D90">
            <w:pPr>
              <w:spacing w:before="60" w:after="0" w:line="228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33B2">
              <w:rPr>
                <w:rFonts w:ascii="Times New Roman" w:hAnsi="Times New Roman"/>
                <w:sz w:val="28"/>
                <w:szCs w:val="28"/>
              </w:rPr>
              <w:t>Знання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23D90" w:rsidRPr="00CC0586" w:rsidRDefault="00B23D90" w:rsidP="00B23D90">
            <w:pPr>
              <w:pStyle w:val="a7"/>
              <w:numPr>
                <w:ilvl w:val="0"/>
                <w:numId w:val="9"/>
              </w:numPr>
              <w:tabs>
                <w:tab w:val="left" w:pos="254"/>
              </w:tabs>
              <w:spacing w:before="60" w:after="0" w:line="228" w:lineRule="auto"/>
              <w:ind w:left="278" w:right="57" w:hanging="2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586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CC0586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B23D90" w:rsidRPr="00CC0586" w:rsidRDefault="00B23D90" w:rsidP="00B23D90">
            <w:pPr>
              <w:pStyle w:val="a7"/>
              <w:numPr>
                <w:ilvl w:val="0"/>
                <w:numId w:val="9"/>
              </w:numPr>
              <w:tabs>
                <w:tab w:val="left" w:pos="254"/>
              </w:tabs>
              <w:spacing w:before="60" w:after="0" w:line="228" w:lineRule="auto"/>
              <w:ind w:left="278" w:right="57" w:hanging="2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586">
              <w:rPr>
                <w:rFonts w:ascii="Times New Roman" w:hAnsi="Times New Roman"/>
                <w:sz w:val="28"/>
                <w:szCs w:val="28"/>
              </w:rPr>
              <w:t>Закону України</w:t>
            </w:r>
            <w:r w:rsidRPr="00CC0586">
              <w:rPr>
                <w:rFonts w:ascii="Times New Roman" w:hAnsi="Times New Roman"/>
                <w:sz w:val="28"/>
              </w:rPr>
              <w:t xml:space="preserve">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</w:rPr>
              <w:t>"Про забезпечення санітарного та епідемічного благополуччя населення";</w:t>
            </w:r>
          </w:p>
          <w:p w:rsidR="00B23D90" w:rsidRPr="00CC0586" w:rsidRDefault="00B23D90" w:rsidP="00B23D90">
            <w:pPr>
              <w:pStyle w:val="a7"/>
              <w:numPr>
                <w:ilvl w:val="0"/>
                <w:numId w:val="9"/>
              </w:numPr>
              <w:tabs>
                <w:tab w:val="left" w:pos="254"/>
              </w:tabs>
              <w:spacing w:before="60" w:after="0" w:line="228" w:lineRule="auto"/>
              <w:ind w:left="278" w:right="57" w:hanging="2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586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Pr="00CC0586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Про захист населення від інфекційних хвороб";</w:t>
            </w:r>
          </w:p>
          <w:p w:rsidR="00B23D90" w:rsidRPr="00CC0586" w:rsidRDefault="00B23D90" w:rsidP="00B23D90">
            <w:pPr>
              <w:pStyle w:val="a7"/>
              <w:numPr>
                <w:ilvl w:val="0"/>
                <w:numId w:val="9"/>
              </w:numPr>
              <w:tabs>
                <w:tab w:val="left" w:pos="254"/>
              </w:tabs>
              <w:spacing w:before="60" w:after="0" w:line="228" w:lineRule="auto"/>
              <w:ind w:left="278" w:right="57" w:hanging="2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586">
              <w:rPr>
                <w:rFonts w:ascii="Times New Roman" w:hAnsi="Times New Roman"/>
                <w:sz w:val="28"/>
                <w:szCs w:val="28"/>
              </w:rPr>
              <w:t xml:space="preserve">Розпорядження Кабінету Міністрів України від 30.11.2016 № 1002-р 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Pr="00CC0586">
              <w:rPr>
                <w:rFonts w:ascii="Times New Roman" w:hAnsi="Times New Roman"/>
                <w:sz w:val="28"/>
                <w:szCs w:val="28"/>
              </w:rPr>
              <w:t>Про схвалення Концепції розвитку системи громадського здоров’я</w:t>
            </w:r>
            <w:r w:rsidRPr="00CC058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Pr="00CC0586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F31D0D" w:rsidRPr="00DA631C" w:rsidRDefault="00B23D90" w:rsidP="00B23D90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before="60" w:after="0" w:line="228" w:lineRule="auto"/>
              <w:ind w:left="278" w:right="57" w:hanging="2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586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156674">
        <w:tc>
          <w:tcPr>
            <w:tcW w:w="852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4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159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FF2F88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</w:tr>
      <w:tr w:rsidR="008078A7" w:rsidRPr="00CB12F9" w:rsidTr="00CA7C4D">
        <w:trPr>
          <w:trHeight w:val="1165"/>
        </w:trPr>
        <w:tc>
          <w:tcPr>
            <w:tcW w:w="852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4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</w:rPr>
              <w:t>Знання механізму формування та реалізації державної політики</w:t>
            </w:r>
            <w:r>
              <w:rPr>
                <w:rFonts w:ascii="Times New Roman" w:hAnsi="Times New Roman"/>
                <w:sz w:val="28"/>
              </w:rPr>
              <w:t xml:space="preserve"> МОЗ </w:t>
            </w:r>
            <w:r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159" w:type="dxa"/>
            <w:gridSpan w:val="2"/>
          </w:tcPr>
          <w:p w:rsidR="008078A7" w:rsidRPr="00FF2F88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FF2F88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FF2F88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</w:tr>
      <w:tr w:rsidR="006355D4" w:rsidRPr="00CB12F9" w:rsidTr="001D6C27">
        <w:trPr>
          <w:trHeight w:val="416"/>
        </w:trPr>
        <w:tc>
          <w:tcPr>
            <w:tcW w:w="852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4" w:type="dxa"/>
            <w:gridSpan w:val="2"/>
          </w:tcPr>
          <w:p w:rsidR="006355D4" w:rsidRPr="00CA7C4D" w:rsidRDefault="006355D4" w:rsidP="005F54B4">
            <w:pPr>
              <w:spacing w:before="60" w:after="0" w:line="228" w:lineRule="auto"/>
              <w:ind w:left="57" w:right="57"/>
            </w:pPr>
            <w:r w:rsidRPr="00CA7C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159" w:type="dxa"/>
            <w:gridSpan w:val="2"/>
          </w:tcPr>
          <w:p w:rsidR="006355D4" w:rsidRPr="00CA7C4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C4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CA7C4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CA7C4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CA7C4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CA7C4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CA7C4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CA7C4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76206F">
      <w:pgSz w:w="16838" w:h="11906" w:orient="landscape"/>
      <w:pgMar w:top="993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946574E"/>
    <w:multiLevelType w:val="hybridMultilevel"/>
    <w:tmpl w:val="DBF2831E"/>
    <w:lvl w:ilvl="0" w:tplc="689C7F4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7441"/>
    <w:rsid w:val="00036C06"/>
    <w:rsid w:val="00036DAA"/>
    <w:rsid w:val="00044187"/>
    <w:rsid w:val="00044D33"/>
    <w:rsid w:val="00083164"/>
    <w:rsid w:val="000C3080"/>
    <w:rsid w:val="000D3BD3"/>
    <w:rsid w:val="001006B7"/>
    <w:rsid w:val="0010185D"/>
    <w:rsid w:val="00126368"/>
    <w:rsid w:val="00132047"/>
    <w:rsid w:val="0013610E"/>
    <w:rsid w:val="00156674"/>
    <w:rsid w:val="0016013F"/>
    <w:rsid w:val="00162690"/>
    <w:rsid w:val="0016411A"/>
    <w:rsid w:val="001644F6"/>
    <w:rsid w:val="00182353"/>
    <w:rsid w:val="00186014"/>
    <w:rsid w:val="00197279"/>
    <w:rsid w:val="001A407C"/>
    <w:rsid w:val="001A6BBA"/>
    <w:rsid w:val="001A791B"/>
    <w:rsid w:val="001C5EC7"/>
    <w:rsid w:val="001D65F5"/>
    <w:rsid w:val="001D6C27"/>
    <w:rsid w:val="001F1E57"/>
    <w:rsid w:val="001F32F6"/>
    <w:rsid w:val="001F3BFA"/>
    <w:rsid w:val="001F5849"/>
    <w:rsid w:val="001F6255"/>
    <w:rsid w:val="00203DEA"/>
    <w:rsid w:val="002256FC"/>
    <w:rsid w:val="0022754B"/>
    <w:rsid w:val="00236F30"/>
    <w:rsid w:val="002809D4"/>
    <w:rsid w:val="002915A2"/>
    <w:rsid w:val="002C1B1A"/>
    <w:rsid w:val="002C4C4D"/>
    <w:rsid w:val="00303B37"/>
    <w:rsid w:val="003119DE"/>
    <w:rsid w:val="00327014"/>
    <w:rsid w:val="003334C6"/>
    <w:rsid w:val="003609CE"/>
    <w:rsid w:val="003B3BBF"/>
    <w:rsid w:val="003C7756"/>
    <w:rsid w:val="003E2268"/>
    <w:rsid w:val="003E27CE"/>
    <w:rsid w:val="003F643B"/>
    <w:rsid w:val="00447F8E"/>
    <w:rsid w:val="004519DC"/>
    <w:rsid w:val="004674DE"/>
    <w:rsid w:val="00483F05"/>
    <w:rsid w:val="00491BC5"/>
    <w:rsid w:val="004A7B0D"/>
    <w:rsid w:val="004F1A7F"/>
    <w:rsid w:val="0051128E"/>
    <w:rsid w:val="00514447"/>
    <w:rsid w:val="00530F00"/>
    <w:rsid w:val="0053103E"/>
    <w:rsid w:val="00543440"/>
    <w:rsid w:val="0056245B"/>
    <w:rsid w:val="005665BD"/>
    <w:rsid w:val="00570777"/>
    <w:rsid w:val="00575D43"/>
    <w:rsid w:val="00584A42"/>
    <w:rsid w:val="005A5919"/>
    <w:rsid w:val="005E200D"/>
    <w:rsid w:val="005F52B6"/>
    <w:rsid w:val="00613782"/>
    <w:rsid w:val="00617F5D"/>
    <w:rsid w:val="006237AC"/>
    <w:rsid w:val="006260CC"/>
    <w:rsid w:val="006303FB"/>
    <w:rsid w:val="006355D4"/>
    <w:rsid w:val="00656060"/>
    <w:rsid w:val="006632C6"/>
    <w:rsid w:val="006A5277"/>
    <w:rsid w:val="006A63AD"/>
    <w:rsid w:val="006A7219"/>
    <w:rsid w:val="006B03ED"/>
    <w:rsid w:val="006C11DC"/>
    <w:rsid w:val="006F5499"/>
    <w:rsid w:val="00720DB7"/>
    <w:rsid w:val="00724455"/>
    <w:rsid w:val="00743521"/>
    <w:rsid w:val="00752527"/>
    <w:rsid w:val="00754B6A"/>
    <w:rsid w:val="007605C1"/>
    <w:rsid w:val="0076206F"/>
    <w:rsid w:val="00766CB2"/>
    <w:rsid w:val="007825AF"/>
    <w:rsid w:val="007A3A4E"/>
    <w:rsid w:val="007B0AFA"/>
    <w:rsid w:val="007B4609"/>
    <w:rsid w:val="007D00A0"/>
    <w:rsid w:val="007E363C"/>
    <w:rsid w:val="00802E86"/>
    <w:rsid w:val="008031BF"/>
    <w:rsid w:val="00803878"/>
    <w:rsid w:val="008078A7"/>
    <w:rsid w:val="00810CC5"/>
    <w:rsid w:val="008125B9"/>
    <w:rsid w:val="00817857"/>
    <w:rsid w:val="00862596"/>
    <w:rsid w:val="00862D0F"/>
    <w:rsid w:val="00871060"/>
    <w:rsid w:val="008B0865"/>
    <w:rsid w:val="008C1180"/>
    <w:rsid w:val="008C52B7"/>
    <w:rsid w:val="008C5FAB"/>
    <w:rsid w:val="008D2583"/>
    <w:rsid w:val="008F2CC8"/>
    <w:rsid w:val="008F7A9B"/>
    <w:rsid w:val="00944E88"/>
    <w:rsid w:val="00972BE7"/>
    <w:rsid w:val="0099668E"/>
    <w:rsid w:val="009B2AD0"/>
    <w:rsid w:val="009B2E29"/>
    <w:rsid w:val="009C33CD"/>
    <w:rsid w:val="009E204E"/>
    <w:rsid w:val="009E4A93"/>
    <w:rsid w:val="009E7FFE"/>
    <w:rsid w:val="00A55AC3"/>
    <w:rsid w:val="00A855EF"/>
    <w:rsid w:val="00AA3F8C"/>
    <w:rsid w:val="00AA705C"/>
    <w:rsid w:val="00AC610C"/>
    <w:rsid w:val="00B01772"/>
    <w:rsid w:val="00B1172F"/>
    <w:rsid w:val="00B22FE2"/>
    <w:rsid w:val="00B23D90"/>
    <w:rsid w:val="00B36C47"/>
    <w:rsid w:val="00B53129"/>
    <w:rsid w:val="00B82E19"/>
    <w:rsid w:val="00BA655B"/>
    <w:rsid w:val="00BA6DA0"/>
    <w:rsid w:val="00BC18FD"/>
    <w:rsid w:val="00C15A6B"/>
    <w:rsid w:val="00C1696A"/>
    <w:rsid w:val="00C321ED"/>
    <w:rsid w:val="00C60D7B"/>
    <w:rsid w:val="00CA6884"/>
    <w:rsid w:val="00CA7C4D"/>
    <w:rsid w:val="00CC0586"/>
    <w:rsid w:val="00CD05B9"/>
    <w:rsid w:val="00CD23AD"/>
    <w:rsid w:val="00CD714A"/>
    <w:rsid w:val="00CE6C66"/>
    <w:rsid w:val="00D0286A"/>
    <w:rsid w:val="00D12B58"/>
    <w:rsid w:val="00D41B8E"/>
    <w:rsid w:val="00D50FC7"/>
    <w:rsid w:val="00D56FCD"/>
    <w:rsid w:val="00D61CC8"/>
    <w:rsid w:val="00D64956"/>
    <w:rsid w:val="00D72CF7"/>
    <w:rsid w:val="00D72F00"/>
    <w:rsid w:val="00D80C5A"/>
    <w:rsid w:val="00DA3A26"/>
    <w:rsid w:val="00DA4342"/>
    <w:rsid w:val="00DA631C"/>
    <w:rsid w:val="00DB24EE"/>
    <w:rsid w:val="00DB2546"/>
    <w:rsid w:val="00DB358F"/>
    <w:rsid w:val="00DB3C23"/>
    <w:rsid w:val="00DC5E69"/>
    <w:rsid w:val="00DE4C02"/>
    <w:rsid w:val="00E1344A"/>
    <w:rsid w:val="00E16F86"/>
    <w:rsid w:val="00E16FF8"/>
    <w:rsid w:val="00E30B12"/>
    <w:rsid w:val="00E37B2F"/>
    <w:rsid w:val="00E476CB"/>
    <w:rsid w:val="00E500ED"/>
    <w:rsid w:val="00E50408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331"/>
    <w:rsid w:val="00F12C42"/>
    <w:rsid w:val="00F153DE"/>
    <w:rsid w:val="00F31D0D"/>
    <w:rsid w:val="00F71153"/>
    <w:rsid w:val="00F93E10"/>
    <w:rsid w:val="00FA4DB7"/>
    <w:rsid w:val="00FA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5987</Words>
  <Characters>3414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5</cp:revision>
  <cp:lastPrinted>2018-05-18T13:15:00Z</cp:lastPrinted>
  <dcterms:created xsi:type="dcterms:W3CDTF">2018-05-22T07:47:00Z</dcterms:created>
  <dcterms:modified xsi:type="dcterms:W3CDTF">2018-05-23T09:40:00Z</dcterms:modified>
</cp:coreProperties>
</file>